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D6" w:rsidRDefault="003D4CD6" w:rsidP="003D4CD6">
      <w:pPr>
        <w:keepNext/>
        <w:shd w:val="clear" w:color="auto" w:fill="FFFFFF"/>
        <w:spacing w:before="100" w:beforeAutospacing="1" w:line="360" w:lineRule="auto"/>
        <w:jc w:val="center"/>
        <w:outlineLvl w:val="1"/>
        <w:rPr>
          <w:b/>
          <w:bCs/>
          <w:color w:val="000000"/>
          <w:sz w:val="28"/>
          <w:szCs w:val="28"/>
        </w:rPr>
      </w:pPr>
      <w:r>
        <w:rPr>
          <w:b/>
          <w:bCs/>
          <w:color w:val="000000"/>
          <w:sz w:val="28"/>
          <w:szCs w:val="28"/>
        </w:rPr>
        <w:t>LÝ LỊCH KHOA HỌC</w:t>
      </w:r>
    </w:p>
    <w:p w:rsidR="003D4CD6" w:rsidRDefault="003D4CD6" w:rsidP="003D4CD6">
      <w:pPr>
        <w:keepNext/>
        <w:shd w:val="clear" w:color="auto" w:fill="FFFFFF"/>
        <w:spacing w:line="360" w:lineRule="auto"/>
        <w:jc w:val="center"/>
        <w:outlineLvl w:val="1"/>
        <w:rPr>
          <w:b/>
          <w:bCs/>
          <w:color w:val="000000"/>
          <w:spacing w:val="-4"/>
          <w:sz w:val="28"/>
          <w:szCs w:val="28"/>
        </w:rPr>
      </w:pPr>
      <w:r>
        <w:rPr>
          <w:b/>
          <w:bCs/>
          <w:color w:val="000000"/>
          <w:spacing w:val="-4"/>
          <w:sz w:val="28"/>
          <w:szCs w:val="28"/>
        </w:rPr>
        <w:t>ĐỘI NGŨ THAM GIA MỞ CHƯƠNG TRÌNH ĐÀO TẠO TIẾN SỸ</w:t>
      </w:r>
    </w:p>
    <w:p w:rsidR="003D4CD6" w:rsidRDefault="003D4CD6" w:rsidP="003D4CD6">
      <w:pPr>
        <w:keepNext/>
        <w:shd w:val="clear" w:color="auto" w:fill="FFFFFF"/>
        <w:spacing w:line="360" w:lineRule="auto"/>
        <w:jc w:val="center"/>
        <w:outlineLvl w:val="1"/>
        <w:rPr>
          <w:b/>
          <w:bCs/>
          <w:color w:val="000000"/>
          <w:spacing w:val="-4"/>
          <w:sz w:val="28"/>
          <w:szCs w:val="28"/>
        </w:rPr>
      </w:pPr>
      <w:r>
        <w:rPr>
          <w:b/>
          <w:bCs/>
          <w:color w:val="000000"/>
          <w:spacing w:val="-4"/>
          <w:sz w:val="28"/>
          <w:szCs w:val="28"/>
        </w:rPr>
        <w:t>CHUYÊN NGÀNH: QUẢN LÝ DU LỊCH</w:t>
      </w:r>
    </w:p>
    <w:p w:rsidR="003D4CD6" w:rsidRDefault="003D4CD6" w:rsidP="003D4CD6">
      <w:pPr>
        <w:keepNext/>
        <w:shd w:val="clear" w:color="auto" w:fill="FFFFFF"/>
        <w:spacing w:line="360" w:lineRule="auto"/>
        <w:jc w:val="center"/>
        <w:outlineLvl w:val="1"/>
        <w:rPr>
          <w:b/>
          <w:bCs/>
          <w:color w:val="000000"/>
          <w:spacing w:val="-4"/>
          <w:sz w:val="28"/>
          <w:szCs w:val="28"/>
        </w:rPr>
      </w:pPr>
    </w:p>
    <w:p w:rsidR="003D4CD6" w:rsidRDefault="003D4CD6" w:rsidP="003D4CD6">
      <w:pPr>
        <w:keepNext/>
        <w:shd w:val="clear" w:color="auto" w:fill="FFFFFF"/>
        <w:spacing w:line="360" w:lineRule="auto"/>
        <w:jc w:val="center"/>
        <w:outlineLvl w:val="1"/>
        <w:rPr>
          <w:b/>
          <w:bCs/>
          <w:color w:val="000000"/>
          <w:spacing w:val="-4"/>
          <w:sz w:val="28"/>
          <w:szCs w:val="28"/>
        </w:rPr>
      </w:pPr>
      <w:r>
        <w:rPr>
          <w:b/>
          <w:bCs/>
          <w:color w:val="000000"/>
          <w:spacing w:val="-4"/>
          <w:sz w:val="28"/>
          <w:szCs w:val="28"/>
        </w:rPr>
        <w:t>PGS.TS. TRẦN ĐỨC THANH</w:t>
      </w:r>
    </w:p>
    <w:p w:rsidR="003D4CD6" w:rsidRDefault="003D4CD6" w:rsidP="003D4CD6">
      <w:pPr>
        <w:spacing w:before="120"/>
        <w:rPr>
          <w:rFonts w:eastAsia="MS Mincho"/>
          <w:b/>
          <w:szCs w:val="26"/>
        </w:rPr>
      </w:pPr>
      <w:r>
        <w:rPr>
          <w:rFonts w:eastAsia="MS Mincho"/>
          <w:b/>
          <w:szCs w:val="26"/>
        </w:rPr>
        <w:t>I. LÍ LỊCH SƠ LƯỢC</w:t>
      </w:r>
    </w:p>
    <w:p w:rsidR="003D4CD6" w:rsidRDefault="003D4CD6" w:rsidP="003D4CD6">
      <w:pPr>
        <w:spacing w:before="120"/>
        <w:rPr>
          <w:rFonts w:eastAsia="MS Mincho"/>
          <w:szCs w:val="26"/>
        </w:rPr>
      </w:pPr>
      <w:r>
        <w:rPr>
          <w:rFonts w:eastAsia="MS Mincho"/>
          <w:szCs w:val="26"/>
        </w:rPr>
        <w:t>Họ và tên:</w:t>
      </w:r>
      <w:r>
        <w:rPr>
          <w:rFonts w:eastAsia="MS Mincho"/>
          <w:szCs w:val="26"/>
        </w:rPr>
        <w:tab/>
        <w:t>TRẦN ĐỨC THANH</w:t>
      </w:r>
      <w:r>
        <w:rPr>
          <w:rFonts w:eastAsia="MS Mincho"/>
          <w:szCs w:val="26"/>
        </w:rPr>
        <w:tab/>
      </w:r>
      <w:r>
        <w:rPr>
          <w:rFonts w:eastAsia="MS Mincho"/>
          <w:szCs w:val="26"/>
        </w:rPr>
        <w:tab/>
      </w:r>
      <w:r>
        <w:rPr>
          <w:rFonts w:eastAsia="MS Mincho"/>
          <w:szCs w:val="26"/>
        </w:rPr>
        <w:tab/>
      </w:r>
      <w:r>
        <w:rPr>
          <w:rFonts w:eastAsia="MS Mincho"/>
          <w:szCs w:val="26"/>
        </w:rPr>
        <w:tab/>
        <w:t>Giới tính: Nam</w:t>
      </w:r>
    </w:p>
    <w:p w:rsidR="003D4CD6" w:rsidRDefault="003D4CD6" w:rsidP="003D4CD6">
      <w:pPr>
        <w:spacing w:before="120"/>
        <w:rPr>
          <w:rFonts w:eastAsia="MS Mincho"/>
          <w:szCs w:val="26"/>
        </w:rPr>
      </w:pPr>
      <w:r>
        <w:rPr>
          <w:rFonts w:eastAsia="MS Mincho"/>
          <w:szCs w:val="26"/>
        </w:rPr>
        <w:t>Ngày, tháng, năm sinh:</w:t>
      </w:r>
      <w:r>
        <w:rPr>
          <w:rFonts w:eastAsia="MS Mincho"/>
          <w:szCs w:val="26"/>
        </w:rPr>
        <w:tab/>
      </w:r>
      <w:r>
        <w:rPr>
          <w:rFonts w:eastAsia="MS Mincho"/>
          <w:szCs w:val="26"/>
        </w:rPr>
        <w:tab/>
        <w:t>27-04-1951</w:t>
      </w:r>
      <w:r>
        <w:rPr>
          <w:rFonts w:eastAsia="MS Mincho"/>
          <w:szCs w:val="26"/>
        </w:rPr>
        <w:tab/>
      </w:r>
      <w:r>
        <w:rPr>
          <w:rFonts w:eastAsia="MS Mincho"/>
          <w:szCs w:val="26"/>
        </w:rPr>
        <w:tab/>
        <w:t>Nơi sinh:</w:t>
      </w:r>
      <w:r>
        <w:rPr>
          <w:rFonts w:eastAsia="MS Mincho"/>
          <w:szCs w:val="26"/>
        </w:rPr>
        <w:tab/>
        <w:t>Phú Thọ</w:t>
      </w:r>
    </w:p>
    <w:p w:rsidR="003D4CD6" w:rsidRDefault="003D4CD6" w:rsidP="003D4CD6">
      <w:pPr>
        <w:spacing w:before="120"/>
        <w:rPr>
          <w:rFonts w:eastAsia="MS Mincho"/>
          <w:szCs w:val="26"/>
        </w:rPr>
      </w:pPr>
      <w:r>
        <w:rPr>
          <w:rFonts w:eastAsia="MS Mincho"/>
          <w:szCs w:val="26"/>
        </w:rPr>
        <w:t>Quê quán:</w:t>
      </w:r>
      <w:r>
        <w:rPr>
          <w:rFonts w:eastAsia="MS Mincho"/>
          <w:szCs w:val="26"/>
        </w:rPr>
        <w:tab/>
      </w:r>
      <w:r>
        <w:rPr>
          <w:rFonts w:eastAsia="MS Mincho"/>
          <w:szCs w:val="26"/>
        </w:rPr>
        <w:tab/>
      </w:r>
      <w:r>
        <w:rPr>
          <w:rFonts w:eastAsia="MS Mincho"/>
          <w:szCs w:val="26"/>
        </w:rPr>
        <w:tab/>
      </w:r>
      <w:r>
        <w:rPr>
          <w:rFonts w:eastAsia="MS Mincho"/>
          <w:szCs w:val="26"/>
        </w:rPr>
        <w:tab/>
        <w:t>Nam Định</w:t>
      </w:r>
      <w:r>
        <w:rPr>
          <w:rFonts w:eastAsia="MS Mincho"/>
          <w:szCs w:val="26"/>
        </w:rPr>
        <w:tab/>
      </w:r>
      <w:r>
        <w:rPr>
          <w:rFonts w:eastAsia="MS Mincho"/>
          <w:szCs w:val="26"/>
        </w:rPr>
        <w:tab/>
        <w:t>Dân tộc:  Kinh</w:t>
      </w:r>
    </w:p>
    <w:p w:rsidR="003D4CD6" w:rsidRDefault="003D4CD6" w:rsidP="003D4CD6">
      <w:pPr>
        <w:spacing w:before="120"/>
        <w:rPr>
          <w:rFonts w:eastAsia="MS Mincho"/>
          <w:szCs w:val="26"/>
        </w:rPr>
      </w:pPr>
      <w:r>
        <w:rPr>
          <w:rFonts w:eastAsia="MS Mincho"/>
          <w:szCs w:val="26"/>
        </w:rPr>
        <w:t>Học vị cao nhất:</w:t>
      </w:r>
      <w:r>
        <w:rPr>
          <w:rFonts w:eastAsia="MS Mincho"/>
          <w:szCs w:val="26"/>
        </w:rPr>
        <w:tab/>
      </w:r>
      <w:r>
        <w:rPr>
          <w:rFonts w:eastAsia="MS Mincho"/>
          <w:szCs w:val="26"/>
        </w:rPr>
        <w:tab/>
      </w:r>
      <w:r>
        <w:rPr>
          <w:rFonts w:eastAsia="MS Mincho"/>
          <w:szCs w:val="26"/>
        </w:rPr>
        <w:tab/>
        <w:t>TS</w:t>
      </w:r>
      <w:r>
        <w:rPr>
          <w:rFonts w:eastAsia="MS Mincho"/>
          <w:szCs w:val="26"/>
        </w:rPr>
        <w:tab/>
      </w:r>
      <w:r>
        <w:rPr>
          <w:rFonts w:eastAsia="MS Mincho"/>
          <w:szCs w:val="26"/>
        </w:rPr>
        <w:tab/>
        <w:t>Năm, nước nhận học vị: 1995</w:t>
      </w:r>
    </w:p>
    <w:p w:rsidR="003D4CD6" w:rsidRDefault="003D4CD6" w:rsidP="003D4CD6">
      <w:pPr>
        <w:spacing w:before="120"/>
        <w:rPr>
          <w:rFonts w:eastAsia="MS Mincho"/>
          <w:szCs w:val="26"/>
        </w:rPr>
      </w:pPr>
      <w:r>
        <w:rPr>
          <w:rFonts w:eastAsia="MS Mincho"/>
          <w:szCs w:val="26"/>
        </w:rPr>
        <w:t>Chức danh khoa học cao nhất:</w:t>
      </w:r>
      <w:r>
        <w:rPr>
          <w:rFonts w:eastAsia="MS Mincho"/>
          <w:szCs w:val="26"/>
        </w:rPr>
        <w:tab/>
        <w:t>PGS</w:t>
      </w:r>
      <w:r>
        <w:rPr>
          <w:rFonts w:eastAsia="MS Mincho"/>
          <w:szCs w:val="26"/>
        </w:rPr>
        <w:tab/>
      </w:r>
      <w:r>
        <w:rPr>
          <w:rFonts w:eastAsia="MS Mincho"/>
          <w:szCs w:val="26"/>
        </w:rPr>
        <w:tab/>
        <w:t>Năm bổ nhiệm: 2003</w:t>
      </w:r>
    </w:p>
    <w:p w:rsidR="003D4CD6" w:rsidRDefault="003D4CD6" w:rsidP="003D4CD6">
      <w:pPr>
        <w:spacing w:before="120"/>
        <w:rPr>
          <w:rFonts w:eastAsia="MS Mincho"/>
          <w:szCs w:val="26"/>
        </w:rPr>
      </w:pPr>
      <w:r>
        <w:rPr>
          <w:rFonts w:eastAsia="MS Mincho"/>
          <w:szCs w:val="26"/>
        </w:rPr>
        <w:t>Chức vụ (hiện tại hoặc trước khi nghỉ hưu): Phó trưởng bộ môn</w:t>
      </w:r>
    </w:p>
    <w:p w:rsidR="003D4CD6" w:rsidRDefault="003D4CD6" w:rsidP="003D4CD6">
      <w:pPr>
        <w:spacing w:before="120"/>
        <w:rPr>
          <w:rFonts w:eastAsia="MS Mincho"/>
          <w:szCs w:val="26"/>
        </w:rPr>
      </w:pPr>
      <w:r>
        <w:rPr>
          <w:rFonts w:eastAsia="MS Mincho"/>
          <w:szCs w:val="26"/>
        </w:rPr>
        <w:t>Đơn vị công tác (hiện tại hoặc trước khi nghỉ hưu): Khoa Du lịch học</w:t>
      </w:r>
    </w:p>
    <w:p w:rsidR="003D4CD6" w:rsidRDefault="003D4CD6" w:rsidP="003D4CD6">
      <w:pPr>
        <w:spacing w:before="120"/>
        <w:rPr>
          <w:rFonts w:eastAsia="MS Mincho"/>
          <w:szCs w:val="26"/>
        </w:rPr>
      </w:pPr>
      <w:r>
        <w:rPr>
          <w:rFonts w:eastAsia="MS Mincho"/>
          <w:szCs w:val="26"/>
        </w:rPr>
        <w:t xml:space="preserve">Chỗ ở riêng hoặc địa chỉ liên lạc: </w:t>
      </w:r>
      <w:r>
        <w:rPr>
          <w:rFonts w:eastAsia="MS Mincho"/>
          <w:szCs w:val="26"/>
        </w:rPr>
        <w:tab/>
      </w:r>
      <w:r>
        <w:rPr>
          <w:rFonts w:eastAsia="MS Mincho"/>
          <w:szCs w:val="26"/>
        </w:rPr>
        <w:tab/>
      </w:r>
      <w:r>
        <w:rPr>
          <w:rFonts w:eastAsia="MS Mincho"/>
          <w:szCs w:val="26"/>
        </w:rPr>
        <w:tab/>
        <w:t>336 Nguyễn Trãi</w:t>
      </w:r>
    </w:p>
    <w:p w:rsidR="003D4CD6" w:rsidRDefault="003D4CD6" w:rsidP="003D4CD6">
      <w:pPr>
        <w:spacing w:before="120"/>
        <w:rPr>
          <w:rFonts w:eastAsia="MS Mincho"/>
          <w:szCs w:val="26"/>
        </w:rPr>
      </w:pPr>
      <w:r>
        <w:rPr>
          <w:rFonts w:eastAsia="MS Mincho"/>
          <w:szCs w:val="26"/>
        </w:rPr>
        <w:t>Điện thoại liên hệ:  CQ:  38584605                        NR:                           DĐ: 0988793489</w:t>
      </w:r>
      <w:r>
        <w:rPr>
          <w:rFonts w:eastAsia="MS Mincho"/>
          <w:szCs w:val="26"/>
        </w:rPr>
        <w:tab/>
      </w:r>
    </w:p>
    <w:p w:rsidR="003D4CD6" w:rsidRDefault="003D4CD6" w:rsidP="003D4CD6">
      <w:pPr>
        <w:spacing w:before="120"/>
        <w:rPr>
          <w:rFonts w:eastAsia="MS Mincho"/>
          <w:szCs w:val="26"/>
          <w:lang w:val="fr-FR"/>
        </w:rPr>
      </w:pPr>
      <w:r>
        <w:rPr>
          <w:rFonts w:eastAsia="MS Mincho"/>
          <w:szCs w:val="26"/>
          <w:lang w:val="fr-FR"/>
        </w:rPr>
        <w:t>Fax:                                                                      Email: thanhtd@vnu.edu.vn</w:t>
      </w:r>
    </w:p>
    <w:p w:rsidR="003D4CD6" w:rsidRDefault="003D4CD6" w:rsidP="003D4CD6">
      <w:pPr>
        <w:spacing w:before="120"/>
        <w:rPr>
          <w:rFonts w:eastAsia="MS Mincho"/>
          <w:b/>
          <w:szCs w:val="26"/>
        </w:rPr>
      </w:pPr>
      <w:r>
        <w:rPr>
          <w:rFonts w:eastAsia="MS Mincho"/>
          <w:b/>
          <w:szCs w:val="26"/>
        </w:rPr>
        <w:t>II. QUÁ TRÌNH ĐÀO TẠO</w:t>
      </w:r>
    </w:p>
    <w:p w:rsidR="003D4CD6" w:rsidRDefault="003D4CD6" w:rsidP="003D4CD6">
      <w:pPr>
        <w:numPr>
          <w:ilvl w:val="0"/>
          <w:numId w:val="1"/>
        </w:numPr>
        <w:spacing w:before="120"/>
        <w:rPr>
          <w:rFonts w:eastAsia="MS Mincho"/>
          <w:b/>
          <w:szCs w:val="26"/>
        </w:rPr>
      </w:pPr>
      <w:r>
        <w:rPr>
          <w:rFonts w:eastAsia="MS Mincho"/>
          <w:b/>
          <w:szCs w:val="26"/>
        </w:rPr>
        <w:t>Đại học:</w:t>
      </w:r>
    </w:p>
    <w:p w:rsidR="003D4CD6" w:rsidRDefault="003D4CD6" w:rsidP="003D4CD6">
      <w:pPr>
        <w:spacing w:before="120"/>
        <w:rPr>
          <w:rFonts w:eastAsia="MS Mincho"/>
          <w:szCs w:val="26"/>
        </w:rPr>
      </w:pPr>
      <w:r>
        <w:rPr>
          <w:rFonts w:eastAsia="MS Mincho"/>
          <w:szCs w:val="26"/>
        </w:rPr>
        <w:t>Hệ đào tạo:</w:t>
      </w:r>
      <w:r>
        <w:rPr>
          <w:rFonts w:eastAsia="MS Mincho"/>
          <w:szCs w:val="26"/>
        </w:rPr>
        <w:tab/>
        <w:t>Chính quy</w:t>
      </w:r>
    </w:p>
    <w:p w:rsidR="003D4CD6" w:rsidRDefault="003D4CD6" w:rsidP="003D4CD6">
      <w:pPr>
        <w:spacing w:before="120"/>
        <w:rPr>
          <w:rFonts w:eastAsia="MS Mincho"/>
          <w:szCs w:val="26"/>
        </w:rPr>
      </w:pPr>
      <w:r>
        <w:rPr>
          <w:rFonts w:eastAsia="MS Mincho"/>
          <w:szCs w:val="26"/>
        </w:rPr>
        <w:t xml:space="preserve">Nơi đào tạo: Trường ĐHTHQG Ki ép, </w:t>
      </w:r>
    </w:p>
    <w:p w:rsidR="003D4CD6" w:rsidRDefault="003D4CD6" w:rsidP="003D4CD6">
      <w:pPr>
        <w:spacing w:before="120"/>
        <w:rPr>
          <w:rFonts w:eastAsia="MS Mincho"/>
          <w:szCs w:val="26"/>
        </w:rPr>
      </w:pPr>
      <w:r>
        <w:rPr>
          <w:rFonts w:eastAsia="MS Mincho"/>
          <w:szCs w:val="26"/>
        </w:rPr>
        <w:t>Ngành học:</w:t>
      </w:r>
      <w:r>
        <w:rPr>
          <w:rFonts w:eastAsia="MS Mincho"/>
          <w:szCs w:val="26"/>
        </w:rPr>
        <w:tab/>
        <w:t>Bản đồ địa lý</w:t>
      </w:r>
      <w:r>
        <w:rPr>
          <w:rFonts w:eastAsia="MS Mincho"/>
          <w:szCs w:val="26"/>
        </w:rPr>
        <w:tab/>
      </w:r>
    </w:p>
    <w:p w:rsidR="003D4CD6" w:rsidRDefault="003D4CD6" w:rsidP="003D4CD6">
      <w:pPr>
        <w:spacing w:before="120"/>
        <w:rPr>
          <w:rFonts w:eastAsia="MS Mincho"/>
          <w:szCs w:val="26"/>
        </w:rPr>
      </w:pPr>
      <w:r>
        <w:rPr>
          <w:rFonts w:eastAsia="MS Mincho"/>
          <w:szCs w:val="26"/>
        </w:rPr>
        <w:t xml:space="preserve">Nước đào tạo: </w:t>
      </w:r>
      <w:r>
        <w:rPr>
          <w:rFonts w:eastAsia="MS Mincho"/>
          <w:szCs w:val="26"/>
        </w:rPr>
        <w:tab/>
      </w:r>
      <w:r>
        <w:rPr>
          <w:rFonts w:eastAsia="MS Mincho"/>
          <w:szCs w:val="26"/>
        </w:rPr>
        <w:tab/>
        <w:t>Liên Xô</w:t>
      </w:r>
      <w:r>
        <w:rPr>
          <w:rFonts w:eastAsia="MS Mincho"/>
          <w:szCs w:val="26"/>
        </w:rPr>
        <w:tab/>
      </w:r>
      <w:r>
        <w:rPr>
          <w:rFonts w:eastAsia="MS Mincho"/>
          <w:szCs w:val="26"/>
        </w:rPr>
        <w:tab/>
      </w:r>
      <w:r>
        <w:rPr>
          <w:rFonts w:eastAsia="MS Mincho"/>
          <w:szCs w:val="26"/>
        </w:rPr>
        <w:tab/>
        <w:t>Năm tốt nghiệp: 1975</w:t>
      </w:r>
    </w:p>
    <w:p w:rsidR="003D4CD6" w:rsidRDefault="003D4CD6" w:rsidP="003D4CD6">
      <w:pPr>
        <w:spacing w:before="120"/>
        <w:rPr>
          <w:rFonts w:eastAsia="MS Mincho"/>
          <w:szCs w:val="26"/>
        </w:rPr>
      </w:pPr>
      <w:r>
        <w:rPr>
          <w:rFonts w:eastAsia="MS Mincho"/>
          <w:szCs w:val="26"/>
        </w:rPr>
        <w:t>Bằng đại học 2:</w:t>
      </w:r>
      <w:r>
        <w:rPr>
          <w:rFonts w:eastAsia="MS Mincho"/>
          <w:szCs w:val="26"/>
        </w:rPr>
        <w:tab/>
      </w:r>
      <w:r>
        <w:rPr>
          <w:rFonts w:eastAsia="MS Mincho"/>
          <w:szCs w:val="26"/>
        </w:rPr>
        <w:tab/>
      </w:r>
      <w:r>
        <w:rPr>
          <w:rFonts w:eastAsia="MS Mincho"/>
          <w:szCs w:val="26"/>
        </w:rPr>
        <w:tab/>
      </w:r>
      <w:r>
        <w:rPr>
          <w:rFonts w:eastAsia="MS Mincho"/>
          <w:szCs w:val="26"/>
        </w:rPr>
        <w:tab/>
      </w:r>
      <w:r>
        <w:rPr>
          <w:rFonts w:eastAsia="MS Mincho"/>
          <w:szCs w:val="26"/>
        </w:rPr>
        <w:tab/>
        <w:t xml:space="preserve">Năm tốt nghiệp: </w:t>
      </w:r>
    </w:p>
    <w:p w:rsidR="003D4CD6" w:rsidRDefault="003D4CD6" w:rsidP="003D4CD6">
      <w:pPr>
        <w:numPr>
          <w:ilvl w:val="0"/>
          <w:numId w:val="1"/>
        </w:numPr>
        <w:spacing w:before="120"/>
        <w:rPr>
          <w:rFonts w:eastAsia="MS Mincho"/>
          <w:b/>
          <w:szCs w:val="26"/>
        </w:rPr>
      </w:pPr>
      <w:r>
        <w:rPr>
          <w:rFonts w:eastAsia="MS Mincho"/>
          <w:b/>
          <w:szCs w:val="26"/>
        </w:rPr>
        <w:t>Sau đại học</w:t>
      </w:r>
    </w:p>
    <w:p w:rsidR="003D4CD6" w:rsidRDefault="003D4CD6" w:rsidP="003D4CD6">
      <w:pPr>
        <w:numPr>
          <w:ilvl w:val="0"/>
          <w:numId w:val="2"/>
        </w:numPr>
        <w:spacing w:before="120"/>
        <w:rPr>
          <w:rFonts w:eastAsia="MS Mincho"/>
          <w:szCs w:val="26"/>
        </w:rPr>
      </w:pPr>
      <w:r>
        <w:rPr>
          <w:rFonts w:eastAsia="MS Mincho"/>
          <w:szCs w:val="26"/>
        </w:rPr>
        <w:t>Thạc sĩ chuyên ngành:</w:t>
      </w:r>
      <w:r>
        <w:rPr>
          <w:rFonts w:eastAsia="MS Mincho"/>
          <w:szCs w:val="26"/>
        </w:rPr>
        <w:tab/>
      </w:r>
      <w:r>
        <w:rPr>
          <w:rFonts w:eastAsia="MS Mincho"/>
          <w:szCs w:val="26"/>
        </w:rPr>
        <w:tab/>
      </w:r>
      <w:r>
        <w:rPr>
          <w:rFonts w:eastAsia="MS Mincho"/>
          <w:szCs w:val="26"/>
        </w:rPr>
        <w:tab/>
      </w:r>
      <w:r>
        <w:rPr>
          <w:rFonts w:eastAsia="MS Mincho"/>
          <w:szCs w:val="26"/>
        </w:rPr>
        <w:tab/>
      </w:r>
      <w:r>
        <w:rPr>
          <w:rFonts w:eastAsia="MS Mincho"/>
          <w:szCs w:val="26"/>
        </w:rPr>
        <w:tab/>
      </w:r>
      <w:r>
        <w:rPr>
          <w:rFonts w:eastAsia="MS Mincho"/>
          <w:szCs w:val="26"/>
        </w:rPr>
        <w:tab/>
        <w:t>Năm cấp bằng:</w:t>
      </w:r>
    </w:p>
    <w:p w:rsidR="003D4CD6" w:rsidRDefault="003D4CD6" w:rsidP="003D4CD6">
      <w:pPr>
        <w:spacing w:before="120"/>
        <w:rPr>
          <w:rFonts w:eastAsia="MS Mincho"/>
          <w:szCs w:val="26"/>
        </w:rPr>
      </w:pPr>
      <w:r>
        <w:rPr>
          <w:rFonts w:eastAsia="MS Mincho"/>
          <w:szCs w:val="26"/>
        </w:rPr>
        <w:t>Nơi đào tạo:</w:t>
      </w:r>
    </w:p>
    <w:p w:rsidR="003D4CD6" w:rsidRDefault="003D4CD6" w:rsidP="003D4CD6">
      <w:pPr>
        <w:numPr>
          <w:ilvl w:val="0"/>
          <w:numId w:val="2"/>
        </w:numPr>
        <w:spacing w:before="120"/>
        <w:rPr>
          <w:rFonts w:eastAsia="MS Mincho"/>
          <w:szCs w:val="26"/>
        </w:rPr>
      </w:pPr>
      <w:r>
        <w:rPr>
          <w:rFonts w:eastAsia="MS Mincho"/>
          <w:szCs w:val="26"/>
        </w:rPr>
        <w:t>Tiến sĩ chuyên ngành: Địa lý Kinh tế-Chính trị (Địa lý du lịch) Năm cấp bằng: 1995</w:t>
      </w:r>
    </w:p>
    <w:p w:rsidR="003D4CD6" w:rsidRDefault="003D4CD6" w:rsidP="003D4CD6">
      <w:pPr>
        <w:spacing w:before="120"/>
        <w:rPr>
          <w:rFonts w:eastAsia="MS Mincho"/>
          <w:szCs w:val="26"/>
        </w:rPr>
      </w:pPr>
      <w:r>
        <w:rPr>
          <w:rFonts w:eastAsia="MS Mincho"/>
          <w:szCs w:val="26"/>
        </w:rPr>
        <w:t>Nơi đào tạo: ĐHQGHN</w:t>
      </w:r>
    </w:p>
    <w:p w:rsidR="003D4CD6" w:rsidRDefault="003D4CD6" w:rsidP="003D4CD6">
      <w:pPr>
        <w:numPr>
          <w:ilvl w:val="0"/>
          <w:numId w:val="2"/>
        </w:numPr>
        <w:spacing w:before="120"/>
        <w:rPr>
          <w:rFonts w:eastAsia="MS Mincho"/>
          <w:szCs w:val="26"/>
        </w:rPr>
      </w:pPr>
      <w:r>
        <w:rPr>
          <w:rFonts w:eastAsia="MS Mincho"/>
          <w:szCs w:val="26"/>
        </w:rPr>
        <w:t>Tên luận án:</w:t>
      </w:r>
    </w:p>
    <w:p w:rsidR="003D4CD6" w:rsidRDefault="003D4CD6" w:rsidP="003D4CD6">
      <w:pPr>
        <w:spacing w:before="120"/>
        <w:rPr>
          <w:rFonts w:eastAsia="MS Mincho"/>
          <w:szCs w:val="26"/>
        </w:rPr>
      </w:pPr>
      <w:r>
        <w:rPr>
          <w:rFonts w:eastAsia="MS Mincho"/>
          <w:szCs w:val="26"/>
        </w:rPr>
        <w:t>Cơ sở khoa học trong việc thành lập các bản đồ phục vụ quy hoạch du lịch cấp tỉnh. Ví dụ Ninh Bình.</w:t>
      </w:r>
    </w:p>
    <w:tbl>
      <w:tblPr>
        <w:tblW w:w="9315" w:type="dxa"/>
        <w:tblLayout w:type="fixed"/>
        <w:tblLook w:val="04A0" w:firstRow="1" w:lastRow="0" w:firstColumn="1" w:lastColumn="0" w:noHBand="0" w:noVBand="1"/>
      </w:tblPr>
      <w:tblGrid>
        <w:gridCol w:w="1949"/>
        <w:gridCol w:w="3117"/>
        <w:gridCol w:w="4249"/>
      </w:tblGrid>
      <w:tr w:rsidR="003D4CD6" w:rsidTr="003D4CD6">
        <w:tc>
          <w:tcPr>
            <w:tcW w:w="1951" w:type="dxa"/>
            <w:hideMark/>
          </w:tcPr>
          <w:p w:rsidR="003D4CD6" w:rsidRDefault="003D4CD6">
            <w:pPr>
              <w:spacing w:before="120" w:line="276" w:lineRule="auto"/>
              <w:rPr>
                <w:rFonts w:eastAsia="MS Mincho"/>
                <w:b/>
                <w:szCs w:val="26"/>
                <w:lang w:val="vi-VN"/>
              </w:rPr>
            </w:pPr>
            <w:r>
              <w:rPr>
                <w:rFonts w:eastAsia="MS Mincho"/>
                <w:b/>
                <w:szCs w:val="26"/>
                <w:lang w:val="vi-VN"/>
              </w:rPr>
              <w:t>3. Ngoại ngữ:</w:t>
            </w:r>
          </w:p>
        </w:tc>
        <w:tc>
          <w:tcPr>
            <w:tcW w:w="3119" w:type="dxa"/>
            <w:hideMark/>
          </w:tcPr>
          <w:p w:rsidR="003D4CD6" w:rsidRDefault="003D4CD6">
            <w:pPr>
              <w:spacing w:before="120" w:line="276" w:lineRule="auto"/>
              <w:rPr>
                <w:rFonts w:eastAsia="MS Mincho"/>
                <w:szCs w:val="26"/>
                <w:lang w:val="vi-VN"/>
              </w:rPr>
            </w:pPr>
            <w:r>
              <w:rPr>
                <w:rFonts w:eastAsia="MS Mincho"/>
                <w:szCs w:val="26"/>
                <w:lang w:val="vi-VN"/>
              </w:rPr>
              <w:t>1. Nga</w:t>
            </w:r>
          </w:p>
          <w:p w:rsidR="003D4CD6" w:rsidRDefault="003D4CD6">
            <w:pPr>
              <w:spacing w:before="120" w:line="276" w:lineRule="auto"/>
              <w:rPr>
                <w:rFonts w:eastAsia="MS Mincho"/>
                <w:szCs w:val="26"/>
                <w:lang w:val="vi-VN"/>
              </w:rPr>
            </w:pPr>
            <w:r>
              <w:rPr>
                <w:rFonts w:eastAsia="MS Mincho"/>
                <w:szCs w:val="26"/>
                <w:lang w:val="vi-VN"/>
              </w:rPr>
              <w:lastRenderedPageBreak/>
              <w:t>2. Pháp</w:t>
            </w:r>
          </w:p>
          <w:p w:rsidR="003D4CD6" w:rsidRDefault="003D4CD6">
            <w:pPr>
              <w:spacing w:before="120" w:line="276" w:lineRule="auto"/>
              <w:rPr>
                <w:rFonts w:eastAsia="MS Mincho"/>
                <w:szCs w:val="26"/>
                <w:lang w:val="vi-VN"/>
              </w:rPr>
            </w:pPr>
            <w:r>
              <w:rPr>
                <w:rFonts w:eastAsia="MS Mincho"/>
                <w:szCs w:val="26"/>
                <w:lang w:val="vi-VN"/>
              </w:rPr>
              <w:t>3. Anh</w:t>
            </w:r>
          </w:p>
        </w:tc>
        <w:tc>
          <w:tcPr>
            <w:tcW w:w="4252" w:type="dxa"/>
            <w:hideMark/>
          </w:tcPr>
          <w:p w:rsidR="003D4CD6" w:rsidRDefault="003D4CD6">
            <w:pPr>
              <w:spacing w:before="120" w:line="276" w:lineRule="auto"/>
              <w:rPr>
                <w:rFonts w:eastAsia="MS Mincho"/>
                <w:szCs w:val="26"/>
                <w:lang w:val="vi-VN"/>
              </w:rPr>
            </w:pPr>
            <w:r>
              <w:rPr>
                <w:rFonts w:eastAsia="MS Mincho"/>
                <w:szCs w:val="26"/>
                <w:lang w:val="vi-VN"/>
              </w:rPr>
              <w:lastRenderedPageBreak/>
              <w:t>Mức độ sử dụng: học đại học 6 năm</w:t>
            </w:r>
          </w:p>
          <w:p w:rsidR="003D4CD6" w:rsidRDefault="003D4CD6">
            <w:pPr>
              <w:spacing w:before="120" w:line="276" w:lineRule="auto"/>
              <w:rPr>
                <w:rFonts w:eastAsia="MS Mincho"/>
                <w:szCs w:val="26"/>
                <w:lang w:val="vi-VN"/>
              </w:rPr>
            </w:pPr>
            <w:r>
              <w:rPr>
                <w:rFonts w:eastAsia="MS Mincho"/>
                <w:szCs w:val="26"/>
                <w:lang w:val="vi-VN"/>
              </w:rPr>
              <w:lastRenderedPageBreak/>
              <w:t>Mức độ sử dụng: giảng dạy 4 năm</w:t>
            </w:r>
          </w:p>
          <w:p w:rsidR="003D4CD6" w:rsidRDefault="003D4CD6">
            <w:pPr>
              <w:spacing w:before="120" w:line="276" w:lineRule="auto"/>
              <w:rPr>
                <w:rFonts w:eastAsia="MS Mincho"/>
                <w:szCs w:val="26"/>
                <w:lang w:val="vi-VN"/>
              </w:rPr>
            </w:pPr>
            <w:r>
              <w:rPr>
                <w:rFonts w:eastAsia="MS Mincho"/>
                <w:szCs w:val="26"/>
                <w:lang w:val="vi-VN"/>
              </w:rPr>
              <w:t xml:space="preserve">Giao tiếp, trao đổi khoa học, viết bài </w:t>
            </w:r>
          </w:p>
        </w:tc>
      </w:tr>
    </w:tbl>
    <w:p w:rsidR="003D4CD6" w:rsidRDefault="003D4CD6" w:rsidP="003D4CD6">
      <w:pPr>
        <w:spacing w:before="120"/>
        <w:rPr>
          <w:rFonts w:eastAsia="MS Mincho"/>
          <w:b/>
          <w:szCs w:val="26"/>
        </w:rPr>
      </w:pPr>
    </w:p>
    <w:p w:rsidR="003D4CD6" w:rsidRDefault="003D4CD6" w:rsidP="003D4CD6">
      <w:pPr>
        <w:spacing w:before="120" w:after="120"/>
        <w:rPr>
          <w:rFonts w:eastAsia="MS Mincho"/>
          <w:b/>
          <w:szCs w:val="26"/>
        </w:rPr>
      </w:pPr>
      <w:r>
        <w:rPr>
          <w:rFonts w:eastAsia="MS Mincho"/>
          <w:b/>
          <w:szCs w:val="26"/>
        </w:rPr>
        <w:t>III. QUÁ TRÌNH CÔNG TÁC CHUYÊN MÔN</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4368"/>
        <w:gridCol w:w="2552"/>
      </w:tblGrid>
      <w:tr w:rsidR="003D4CD6" w:rsidTr="003D4CD6">
        <w:tc>
          <w:tcPr>
            <w:tcW w:w="2397"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jc w:val="center"/>
              <w:rPr>
                <w:rFonts w:eastAsia="MS Mincho"/>
                <w:b/>
                <w:szCs w:val="26"/>
                <w:lang w:val="vi-VN"/>
              </w:rPr>
            </w:pPr>
            <w:r>
              <w:rPr>
                <w:rFonts w:eastAsia="MS Mincho"/>
                <w:b/>
                <w:szCs w:val="26"/>
                <w:lang w:val="vi-VN"/>
              </w:rPr>
              <w:t>Thời gian</w:t>
            </w:r>
          </w:p>
        </w:tc>
        <w:tc>
          <w:tcPr>
            <w:tcW w:w="4371"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jc w:val="center"/>
              <w:rPr>
                <w:rFonts w:eastAsia="MS Mincho"/>
                <w:b/>
                <w:szCs w:val="26"/>
                <w:lang w:val="vi-VN"/>
              </w:rPr>
            </w:pPr>
            <w:r>
              <w:rPr>
                <w:rFonts w:eastAsia="MS Mincho"/>
                <w:b/>
                <w:szCs w:val="26"/>
                <w:lang w:val="vi-VN"/>
              </w:rPr>
              <w:t>Nơi công tác</w:t>
            </w:r>
          </w:p>
        </w:tc>
        <w:tc>
          <w:tcPr>
            <w:tcW w:w="2554"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jc w:val="center"/>
              <w:rPr>
                <w:rFonts w:eastAsia="MS Mincho"/>
                <w:b/>
                <w:szCs w:val="26"/>
                <w:lang w:val="vi-VN"/>
              </w:rPr>
            </w:pPr>
            <w:r>
              <w:rPr>
                <w:rFonts w:eastAsia="MS Mincho"/>
                <w:b/>
                <w:szCs w:val="26"/>
                <w:lang w:val="vi-VN"/>
              </w:rPr>
              <w:t>Công việc đảm nhiệm</w:t>
            </w:r>
          </w:p>
        </w:tc>
      </w:tr>
      <w:tr w:rsidR="003D4CD6" w:rsidTr="003D4CD6">
        <w:trPr>
          <w:trHeight w:val="397"/>
        </w:trPr>
        <w:tc>
          <w:tcPr>
            <w:tcW w:w="2397"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1975-1987</w:t>
            </w:r>
          </w:p>
        </w:tc>
        <w:tc>
          <w:tcPr>
            <w:tcW w:w="4371"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Trường ĐH Tổng hợp Hà Nội</w:t>
            </w:r>
          </w:p>
        </w:tc>
        <w:tc>
          <w:tcPr>
            <w:tcW w:w="2554"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Giảng viên</w:t>
            </w:r>
          </w:p>
        </w:tc>
      </w:tr>
      <w:tr w:rsidR="003D4CD6" w:rsidTr="003D4CD6">
        <w:trPr>
          <w:trHeight w:val="397"/>
        </w:trPr>
        <w:tc>
          <w:tcPr>
            <w:tcW w:w="2397"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1987-1992</w:t>
            </w:r>
          </w:p>
        </w:tc>
        <w:tc>
          <w:tcPr>
            <w:tcW w:w="4371"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fr-FR"/>
              </w:rPr>
            </w:pPr>
            <w:r>
              <w:rPr>
                <w:rFonts w:eastAsia="MS Mincho"/>
                <w:szCs w:val="26"/>
                <w:lang w:val="fr-FR"/>
              </w:rPr>
              <w:t>Institut de la Formation et de l’enseignement Profesionnel de Bâtiment et des Travaux Public de Sétif, Algérie</w:t>
            </w:r>
          </w:p>
        </w:tc>
        <w:tc>
          <w:tcPr>
            <w:tcW w:w="2554"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Chuyên gia giáo dục</w:t>
            </w:r>
          </w:p>
        </w:tc>
      </w:tr>
      <w:tr w:rsidR="003D4CD6" w:rsidTr="003D4CD6">
        <w:trPr>
          <w:trHeight w:val="397"/>
        </w:trPr>
        <w:tc>
          <w:tcPr>
            <w:tcW w:w="2397"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1992-1995</w:t>
            </w:r>
          </w:p>
        </w:tc>
        <w:tc>
          <w:tcPr>
            <w:tcW w:w="4371"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Trường ĐH Tổng hợp Hà Nội</w:t>
            </w:r>
          </w:p>
        </w:tc>
        <w:tc>
          <w:tcPr>
            <w:tcW w:w="2554"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Giảng viên</w:t>
            </w:r>
          </w:p>
        </w:tc>
      </w:tr>
      <w:tr w:rsidR="003D4CD6" w:rsidTr="003D4CD6">
        <w:trPr>
          <w:trHeight w:val="397"/>
        </w:trPr>
        <w:tc>
          <w:tcPr>
            <w:tcW w:w="2397"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1995 đến nay</w:t>
            </w:r>
          </w:p>
        </w:tc>
        <w:tc>
          <w:tcPr>
            <w:tcW w:w="4371"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Trường ĐH KHXH&amp;NV, ĐHQG Hà Nội</w:t>
            </w:r>
          </w:p>
        </w:tc>
        <w:tc>
          <w:tcPr>
            <w:tcW w:w="2554" w:type="dxa"/>
            <w:tcBorders>
              <w:top w:val="single" w:sz="4" w:space="0" w:color="auto"/>
              <w:left w:val="single" w:sz="4" w:space="0" w:color="auto"/>
              <w:bottom w:val="single" w:sz="4" w:space="0" w:color="auto"/>
              <w:right w:val="single" w:sz="4" w:space="0" w:color="auto"/>
            </w:tcBorders>
            <w:hideMark/>
          </w:tcPr>
          <w:p w:rsidR="003D4CD6" w:rsidRDefault="003D4CD6">
            <w:pPr>
              <w:spacing w:before="120" w:line="276" w:lineRule="auto"/>
              <w:rPr>
                <w:rFonts w:eastAsia="MS Mincho"/>
                <w:szCs w:val="26"/>
                <w:lang w:val="vi-VN"/>
              </w:rPr>
            </w:pPr>
            <w:r>
              <w:rPr>
                <w:rFonts w:eastAsia="MS Mincho"/>
                <w:szCs w:val="26"/>
                <w:lang w:val="vi-VN"/>
              </w:rPr>
              <w:t>Giảng viên</w:t>
            </w:r>
          </w:p>
        </w:tc>
      </w:tr>
    </w:tbl>
    <w:p w:rsidR="003D4CD6" w:rsidRDefault="003D4CD6" w:rsidP="003D4CD6">
      <w:pPr>
        <w:spacing w:before="120"/>
        <w:rPr>
          <w:rFonts w:eastAsia="MS Mincho"/>
          <w:b/>
          <w:szCs w:val="26"/>
        </w:rPr>
      </w:pPr>
    </w:p>
    <w:p w:rsidR="003D4CD6" w:rsidRDefault="003D4CD6" w:rsidP="003D4CD6">
      <w:pPr>
        <w:spacing w:before="120"/>
        <w:rPr>
          <w:rFonts w:eastAsia="MS Mincho"/>
          <w:b/>
          <w:szCs w:val="26"/>
        </w:rPr>
      </w:pPr>
      <w:r>
        <w:rPr>
          <w:rFonts w:eastAsia="MS Mincho"/>
          <w:b/>
          <w:szCs w:val="26"/>
        </w:rPr>
        <w:t>IV. QUÁ TRÌNH NGHIÊN CỨU KHOA HỌC</w:t>
      </w:r>
    </w:p>
    <w:p w:rsidR="003D4CD6" w:rsidRDefault="003D4CD6" w:rsidP="003D4CD6">
      <w:pPr>
        <w:numPr>
          <w:ilvl w:val="0"/>
          <w:numId w:val="3"/>
        </w:numPr>
        <w:spacing w:before="120" w:after="120"/>
        <w:ind w:left="357" w:hanging="357"/>
        <w:rPr>
          <w:rFonts w:eastAsia="MS Mincho"/>
          <w:szCs w:val="26"/>
        </w:rPr>
      </w:pPr>
      <w:r>
        <w:rPr>
          <w:rFonts w:eastAsia="MS Mincho"/>
          <w:szCs w:val="26"/>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83"/>
        <w:gridCol w:w="1350"/>
        <w:gridCol w:w="1350"/>
        <w:gridCol w:w="1564"/>
      </w:tblGrid>
      <w:tr w:rsidR="003D4CD6" w:rsidTr="003D4CD6">
        <w:tc>
          <w:tcPr>
            <w:tcW w:w="675" w:type="dxa"/>
            <w:tcBorders>
              <w:top w:val="single" w:sz="4" w:space="0" w:color="auto"/>
              <w:left w:val="single" w:sz="4" w:space="0" w:color="auto"/>
              <w:bottom w:val="single" w:sz="4" w:space="0" w:color="auto"/>
              <w:right w:val="single" w:sz="4" w:space="0" w:color="auto"/>
            </w:tcBorders>
            <w:vAlign w:val="center"/>
            <w:hideMark/>
          </w:tcPr>
          <w:p w:rsidR="003D4CD6" w:rsidRDefault="003D4CD6">
            <w:pPr>
              <w:spacing w:before="120" w:line="276" w:lineRule="auto"/>
              <w:jc w:val="center"/>
              <w:rPr>
                <w:rFonts w:eastAsia="MS Mincho"/>
                <w:b/>
                <w:lang w:val="vi-VN"/>
              </w:rPr>
            </w:pPr>
            <w:r>
              <w:rPr>
                <w:rFonts w:eastAsia="MS Mincho"/>
                <w:b/>
                <w:lang w:val="vi-VN"/>
              </w:rPr>
              <w:t>TT</w:t>
            </w:r>
          </w:p>
        </w:tc>
        <w:tc>
          <w:tcPr>
            <w:tcW w:w="4383" w:type="dxa"/>
            <w:tcBorders>
              <w:top w:val="single" w:sz="4" w:space="0" w:color="auto"/>
              <w:left w:val="single" w:sz="4" w:space="0" w:color="auto"/>
              <w:bottom w:val="single" w:sz="4" w:space="0" w:color="auto"/>
              <w:right w:val="single" w:sz="4" w:space="0" w:color="auto"/>
            </w:tcBorders>
            <w:vAlign w:val="center"/>
            <w:hideMark/>
          </w:tcPr>
          <w:p w:rsidR="003D4CD6" w:rsidRDefault="003D4CD6">
            <w:pPr>
              <w:spacing w:before="120" w:line="276" w:lineRule="auto"/>
              <w:jc w:val="center"/>
              <w:rPr>
                <w:rFonts w:eastAsia="MS Mincho"/>
                <w:b/>
                <w:lang w:val="vi-VN"/>
              </w:rPr>
            </w:pPr>
            <w:r>
              <w:rPr>
                <w:rFonts w:eastAsia="MS Mincho"/>
                <w:b/>
                <w:lang w:val="vi-VN"/>
              </w:rPr>
              <w:t>Tên đề tài nghiên cứu</w:t>
            </w:r>
          </w:p>
        </w:tc>
        <w:tc>
          <w:tcPr>
            <w:tcW w:w="1350" w:type="dxa"/>
            <w:tcBorders>
              <w:top w:val="single" w:sz="4" w:space="0" w:color="auto"/>
              <w:left w:val="single" w:sz="4" w:space="0" w:color="auto"/>
              <w:bottom w:val="single" w:sz="4" w:space="0" w:color="auto"/>
              <w:right w:val="single" w:sz="4" w:space="0" w:color="auto"/>
            </w:tcBorders>
            <w:vAlign w:val="center"/>
            <w:hideMark/>
          </w:tcPr>
          <w:p w:rsidR="003D4CD6" w:rsidRDefault="003D4CD6">
            <w:pPr>
              <w:spacing w:before="120" w:line="276" w:lineRule="auto"/>
              <w:jc w:val="center"/>
              <w:rPr>
                <w:rFonts w:eastAsia="MS Mincho"/>
                <w:b/>
                <w:lang w:val="vi-VN"/>
              </w:rPr>
            </w:pPr>
            <w:r>
              <w:rPr>
                <w:rFonts w:eastAsia="MS Mincho"/>
                <w:b/>
                <w:lang w:val="vi-VN"/>
              </w:rPr>
              <w:t>Năm bắt đầu/Năm hoàn thành</w:t>
            </w:r>
          </w:p>
        </w:tc>
        <w:tc>
          <w:tcPr>
            <w:tcW w:w="1350" w:type="dxa"/>
            <w:tcBorders>
              <w:top w:val="single" w:sz="4" w:space="0" w:color="auto"/>
              <w:left w:val="single" w:sz="4" w:space="0" w:color="auto"/>
              <w:bottom w:val="single" w:sz="4" w:space="0" w:color="auto"/>
              <w:right w:val="single" w:sz="4" w:space="0" w:color="auto"/>
            </w:tcBorders>
            <w:vAlign w:val="center"/>
            <w:hideMark/>
          </w:tcPr>
          <w:p w:rsidR="003D4CD6" w:rsidRDefault="003D4CD6">
            <w:pPr>
              <w:spacing w:before="120" w:line="276" w:lineRule="auto"/>
              <w:jc w:val="center"/>
              <w:rPr>
                <w:rFonts w:eastAsia="MS Mincho"/>
                <w:b/>
                <w:lang w:val="vi-VN"/>
              </w:rPr>
            </w:pPr>
            <w:r>
              <w:rPr>
                <w:rFonts w:eastAsia="MS Mincho"/>
                <w:b/>
                <w:lang w:val="vi-VN"/>
              </w:rPr>
              <w:t>Đề tài cấp (NN, Bộ, ngành, trường)</w:t>
            </w:r>
          </w:p>
        </w:tc>
        <w:tc>
          <w:tcPr>
            <w:tcW w:w="1564" w:type="dxa"/>
            <w:tcBorders>
              <w:top w:val="single" w:sz="4" w:space="0" w:color="auto"/>
              <w:left w:val="single" w:sz="4" w:space="0" w:color="auto"/>
              <w:bottom w:val="single" w:sz="4" w:space="0" w:color="auto"/>
              <w:right w:val="single" w:sz="4" w:space="0" w:color="auto"/>
            </w:tcBorders>
            <w:vAlign w:val="center"/>
            <w:hideMark/>
          </w:tcPr>
          <w:p w:rsidR="003D4CD6" w:rsidRDefault="003D4CD6">
            <w:pPr>
              <w:spacing w:before="120" w:line="276" w:lineRule="auto"/>
              <w:jc w:val="center"/>
              <w:rPr>
                <w:rFonts w:eastAsia="MS Mincho"/>
                <w:b/>
                <w:lang w:val="vi-VN"/>
              </w:rPr>
            </w:pPr>
            <w:r>
              <w:rPr>
                <w:rFonts w:eastAsia="MS Mincho"/>
                <w:b/>
                <w:lang w:val="vi-VN"/>
              </w:rPr>
              <w:t>Trách nhiệm tham gia trong đề tài</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b/>
                <w:iCs/>
                <w:color w:val="333333"/>
                <w:lang w:val="vi-VN"/>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b/>
                <w:iCs/>
                <w:color w:val="333333"/>
                <w:lang w:val="vi-VN"/>
              </w:rPr>
            </w:pPr>
            <w:r>
              <w:rPr>
                <w:b/>
                <w:iCs/>
                <w:color w:val="333333"/>
                <w:lang w:val="vi-VN"/>
              </w:rPr>
              <w:t xml:space="preserve">Các đề tài đã và đang chủ trì  </w:t>
            </w:r>
          </w:p>
        </w:tc>
        <w:tc>
          <w:tcPr>
            <w:tcW w:w="1350"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b/>
                <w:iCs/>
                <w:color w:val="333333"/>
                <w:lang w:val="vi-VN"/>
              </w:rPr>
            </w:pPr>
          </w:p>
        </w:tc>
        <w:tc>
          <w:tcPr>
            <w:tcW w:w="1350"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b/>
                <w:iCs/>
                <w:color w:val="333333"/>
                <w:lang w:val="vi-VN"/>
              </w:rPr>
            </w:pPr>
          </w:p>
        </w:tc>
        <w:tc>
          <w:tcPr>
            <w:tcW w:w="1564"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b/>
                <w:iCs/>
                <w:color w:val="333333"/>
                <w:lang w:val="vi-VN"/>
              </w:rPr>
            </w:pP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Phương pháp viết và đọc địa danh nước ngoài trên bản đồ tiếng Việt</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1985</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trường</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Ứng dụng GIS vào kiểm kê tài nguyên du lịch Ninh Bình</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1997-1998</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ĐHQG (cấp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EEPSEA project on improvement the environment of Cucphuong for tourism activities</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1999-2000</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 xml:space="preserve">Dự án </w:t>
            </w:r>
            <w:r>
              <w:rPr>
                <w:color w:val="333333"/>
                <w:lang w:val="vi-VN"/>
              </w:rPr>
              <w:t xml:space="preserve">Chương trình Kinh tế Môi trường Đông Nam Á </w:t>
            </w:r>
            <w:r>
              <w:rPr>
                <w:iCs/>
                <w:color w:val="333333"/>
                <w:lang w:val="vi-VN"/>
              </w:rPr>
              <w:t>EAPSEA</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Đồng 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Phát triển du lịch sinh thái Ninh Thuận</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1999-2000</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 xml:space="preserve">Hợp đồng </w:t>
            </w:r>
            <w:r>
              <w:rPr>
                <w:iCs/>
                <w:color w:val="333333"/>
                <w:lang w:val="vi-VN"/>
              </w:rPr>
              <w:lastRenderedPageBreak/>
              <w:t>khoa học cấp tỉnh</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lastRenderedPageBreak/>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Evaluating the tourism value of Halong and possibility of tourists’ contribution to the Environmental Fund</w:t>
            </w:r>
            <w:r>
              <w:rPr>
                <w:color w:val="333333"/>
                <w:lang w:val="vi-V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2000-2001</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 xml:space="preserve">Dự án Hợp đồng khoa học </w:t>
            </w:r>
            <w:r>
              <w:rPr>
                <w:color w:val="333333"/>
                <w:lang w:val="vi-VN"/>
              </w:rPr>
              <w:t>Vie97007 của Bộ Kế hoạch Đầu tư và UNDP Việt Nam)</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Điều chỉnh, bổ sung quy hoạch phát triển du lịch Hà Nội giai đoạn 2002-2010</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2001-2002</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Hợp đồng khoa học Cấp tỉnh</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Phát triển du lịch sinh thái Hà Nội</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2006-2007</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ĐHQG (cấp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Đổi mới phương pháp giảng dạy Nhập môn khoa học du lịch theo hình thức đào tạo theo tín chỉ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2007</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trường</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Đánh giá tài nguyên du lịch Thanh Hoá</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2007-2008</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color w:val="333333"/>
                <w:lang w:val="vi-VN"/>
              </w:rPr>
              <w:t>Đề tài cơ bản Đại học Quốc gia</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Những vấn đề an sinh xã hội và phát triển du lịch sinh thái dựa vào cộng đồng tại vùng đệm vườn quốc gia Cúc phương</w:t>
            </w:r>
            <w:r>
              <w:rPr>
                <w:color w:val="333333"/>
                <w:lang w:val="vi-V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2007-2009</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color w:val="333333"/>
                <w:lang w:val="vi-VN"/>
              </w:rPr>
              <w:t>đặc biệt ĐHQGHN</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Tăng cường sự tham gia của người dân trong phát triển du lịch cộng đồng. Nghiên cứu trường hợp người Dao tại xã Ba Vì, huyện Ba Vì, thành phố Hà Nội</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2016-2018</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color w:val="333333"/>
                <w:lang w:val="vi-VN"/>
              </w:rPr>
              <w:t>đặc biệt ĐHQGHN</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Chủ trì</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iCs/>
                <w:color w:val="333333"/>
                <w:lang w:val="vi-VN"/>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b/>
                <w:iCs/>
                <w:color w:val="333333"/>
                <w:lang w:val="vi-VN"/>
              </w:rPr>
            </w:pPr>
            <w:r>
              <w:rPr>
                <w:b/>
                <w:iCs/>
                <w:color w:val="333333"/>
                <w:lang w:val="vi-VN"/>
              </w:rPr>
              <w:t>Các đề tài đã tham gia</w:t>
            </w:r>
          </w:p>
        </w:tc>
        <w:tc>
          <w:tcPr>
            <w:tcW w:w="1350"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iCs/>
                <w:color w:val="333333"/>
                <w:lang w:val="vi-VN"/>
              </w:rPr>
            </w:pPr>
          </w:p>
        </w:tc>
        <w:tc>
          <w:tcPr>
            <w:tcW w:w="1350"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iCs/>
                <w:color w:val="333333"/>
                <w:lang w:val="vi-VN"/>
              </w:rPr>
            </w:pPr>
          </w:p>
        </w:tc>
        <w:tc>
          <w:tcPr>
            <w:tcW w:w="1564" w:type="dxa"/>
            <w:tcBorders>
              <w:top w:val="single" w:sz="4" w:space="0" w:color="auto"/>
              <w:left w:val="single" w:sz="4" w:space="0" w:color="auto"/>
              <w:bottom w:val="single" w:sz="4" w:space="0" w:color="auto"/>
              <w:right w:val="single" w:sz="4" w:space="0" w:color="auto"/>
            </w:tcBorders>
          </w:tcPr>
          <w:p w:rsidR="003D4CD6" w:rsidRDefault="003D4CD6">
            <w:pPr>
              <w:shd w:val="clear" w:color="auto" w:fill="FFFFFF"/>
              <w:spacing w:before="120" w:line="276" w:lineRule="auto"/>
              <w:rPr>
                <w:iCs/>
                <w:color w:val="333333"/>
                <w:lang w:val="vi-VN"/>
              </w:rPr>
            </w:pP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Đánh giá điều kiện địa lí phục vụ định hướng phát triển kinh tế xã hội Hà Giang</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1974-1978</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Tỉnh</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Nghiên cứu xói mòn Tây Nguyên</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1978-1982</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Nhà nước</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Nghiên cứu xói mòn phục vụ định hướng phát triển kinh tế xã hội vùng Trung du Bắc Bộ</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1980-1984</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Nhà nước</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Nghiên cứu hang động karst phục vụ phát triển du lịch</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1982-1986</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Nhà nước</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Xây dựng atlas Daklak</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1983-1986</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tỉnh</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Xây dựng atlas Hà Nội</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1983-1986</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tỉnh</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Đánh giá tài nguyên du lịch Ninh Bình</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1994-1995</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Viện</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Quy hoạch phát triển du lịch Hà Tây 1995-2005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1994-1995</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viện</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Quy hoạch phát triển tổng thể du lịch Việt Nam giai đoạn 1995-2010</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1993-1995</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Quy hoạch phát triển du lịch Ninh Bình giai đoạn 1995-2005</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1994-1995</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viện</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Đánh giá tài nguyên phục vụ phát triển du lịch cuối tuần cho người dân Hà Nội</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1999-2000</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ĐHQG (cấp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Xác định tác động kinh tế của ngành du lịch thủ đô bằng phương pháp tài khoản vệ tinh</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2008</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thành phố</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Nghiên cứu xây dựng mã ngành đào tạo đại học cho nhân lực du lịch Việt Nam</w:t>
            </w:r>
            <w:r>
              <w:rPr>
                <w:color w:val="333333"/>
                <w:lang w:val="vi-VN"/>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2009-2010</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Nghiên cứu phát triển du lịch lòng hồ thủy điện Thác Bà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2009-2010</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Nghiên cứu du lịch tâm linh ở Việt Nam</w:t>
            </w:r>
            <w:r>
              <w:rPr>
                <w:color w:val="333333"/>
                <w:lang w:val="vi-VN"/>
              </w:rPr>
              <w:t>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2011-2012</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Cấp Bộ</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r w:rsidR="003D4CD6" w:rsidTr="003D4CD6">
        <w:trPr>
          <w:trHeight w:val="482"/>
        </w:trPr>
        <w:tc>
          <w:tcPr>
            <w:tcW w:w="675" w:type="dxa"/>
            <w:tcBorders>
              <w:top w:val="single" w:sz="4" w:space="0" w:color="auto"/>
              <w:left w:val="single" w:sz="4" w:space="0" w:color="auto"/>
              <w:bottom w:val="single" w:sz="4" w:space="0" w:color="auto"/>
              <w:right w:val="single" w:sz="4" w:space="0" w:color="auto"/>
            </w:tcBorders>
          </w:tcPr>
          <w:p w:rsidR="003D4CD6" w:rsidRDefault="003D4CD6">
            <w:pPr>
              <w:numPr>
                <w:ilvl w:val="0"/>
                <w:numId w:val="4"/>
              </w:numPr>
              <w:spacing w:before="120" w:line="276" w:lineRule="auto"/>
              <w:contextualSpacing/>
              <w:rPr>
                <w:rFonts w:eastAsia="MS Mincho"/>
              </w:rPr>
            </w:pPr>
          </w:p>
        </w:tc>
        <w:tc>
          <w:tcPr>
            <w:tcW w:w="4383"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color w:val="333333"/>
                <w:lang w:val="vi-VN"/>
              </w:rPr>
            </w:pPr>
            <w:r>
              <w:rPr>
                <w:iCs/>
                <w:color w:val="333333"/>
                <w:lang w:val="vi-VN"/>
              </w:rPr>
              <w:t xml:space="preserve"> Bách khoa thư Hà Nội mở rộng. Tập du lịch </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2012-2014</w:t>
            </w:r>
          </w:p>
        </w:tc>
        <w:tc>
          <w:tcPr>
            <w:tcW w:w="1350"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Chương trình BKTMR thành phố Hà Nội</w:t>
            </w:r>
          </w:p>
        </w:tc>
        <w:tc>
          <w:tcPr>
            <w:tcW w:w="1564" w:type="dxa"/>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line="276" w:lineRule="auto"/>
              <w:rPr>
                <w:iCs/>
                <w:color w:val="333333"/>
                <w:lang w:val="vi-VN"/>
              </w:rPr>
            </w:pPr>
            <w:r>
              <w:rPr>
                <w:iCs/>
                <w:color w:val="333333"/>
                <w:lang w:val="vi-VN"/>
              </w:rPr>
              <w:t>Thành viên tham gia</w:t>
            </w:r>
          </w:p>
        </w:tc>
      </w:tr>
    </w:tbl>
    <w:p w:rsidR="003D4CD6" w:rsidRDefault="003D4CD6" w:rsidP="003D4CD6">
      <w:pPr>
        <w:numPr>
          <w:ilvl w:val="0"/>
          <w:numId w:val="3"/>
        </w:numPr>
        <w:spacing w:before="240" w:after="120"/>
        <w:ind w:left="357" w:hanging="357"/>
        <w:jc w:val="both"/>
        <w:rPr>
          <w:rFonts w:eastAsia="MS Mincho"/>
          <w:szCs w:val="26"/>
        </w:rPr>
      </w:pPr>
      <w:r>
        <w:rPr>
          <w:rFonts w:eastAsia="MS Mincho"/>
          <w:szCs w:val="26"/>
        </w:rPr>
        <w:lastRenderedPageBreak/>
        <w:t>Các công trình khoa học đã công bố: (tên công trình, năm công bố, nơi công bố...)</w:t>
      </w:r>
    </w:p>
    <w:tbl>
      <w:tblPr>
        <w:tblStyle w:val="TableGrid"/>
        <w:tblW w:w="5000" w:type="pct"/>
        <w:tblLook w:val="04A0" w:firstRow="1" w:lastRow="0" w:firstColumn="1" w:lastColumn="0" w:noHBand="0" w:noVBand="1"/>
      </w:tblPr>
      <w:tblGrid>
        <w:gridCol w:w="802"/>
        <w:gridCol w:w="3807"/>
        <w:gridCol w:w="1104"/>
        <w:gridCol w:w="3863"/>
      </w:tblGrid>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ind w:left="0"/>
              <w:jc w:val="center"/>
              <w:rPr>
                <w:rFonts w:ascii="Times New Roman" w:hAnsi="Times New Roman"/>
                <w:b/>
                <w:szCs w:val="26"/>
              </w:rPr>
            </w:pPr>
            <w:r>
              <w:rPr>
                <w:b/>
                <w:szCs w:val="26"/>
              </w:rPr>
              <w:t>TT</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ind w:left="0"/>
              <w:jc w:val="center"/>
              <w:rPr>
                <w:rFonts w:ascii="Times New Roman" w:hAnsi="Times New Roman"/>
                <w:b/>
                <w:szCs w:val="26"/>
              </w:rPr>
            </w:pPr>
            <w:r>
              <w:rPr>
                <w:b/>
                <w:szCs w:val="26"/>
              </w:rPr>
              <w:t>Tên công trình</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ind w:left="0"/>
              <w:jc w:val="center"/>
              <w:rPr>
                <w:rFonts w:ascii="Times New Roman" w:hAnsi="Times New Roman"/>
                <w:b/>
                <w:szCs w:val="26"/>
              </w:rPr>
            </w:pPr>
            <w:r>
              <w:rPr>
                <w:b/>
                <w:szCs w:val="26"/>
              </w:rPr>
              <w:t>Năm công bố</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ind w:left="0"/>
              <w:jc w:val="center"/>
              <w:rPr>
                <w:rFonts w:ascii="Times New Roman" w:hAnsi="Times New Roman"/>
                <w:b/>
                <w:szCs w:val="26"/>
              </w:rPr>
            </w:pPr>
            <w:r>
              <w:rPr>
                <w:b/>
                <w:szCs w:val="26"/>
              </w:rPr>
              <w:t>Tên tạp chí</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b/>
                <w:i/>
                <w:iCs/>
                <w:color w:val="333333"/>
              </w:rPr>
            </w:pPr>
            <w:r>
              <w:rPr>
                <w:b/>
              </w:rPr>
              <w:t>Các bản đồ</w:t>
            </w: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2017"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color w:val="333333"/>
              </w:rPr>
            </w:pP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rPr>
            </w:pPr>
            <w:r>
              <w:rPr>
                <w:b/>
                <w:i/>
              </w:rPr>
              <w:t>TT</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jc w:val="center"/>
              <w:rPr>
                <w:rFonts w:ascii="Times New Roman" w:hAnsi="Times New Roman"/>
                <w:b/>
                <w:i/>
                <w:iCs/>
                <w:color w:val="333333"/>
              </w:rPr>
            </w:pPr>
            <w:r>
              <w:rPr>
                <w:b/>
                <w:i/>
                <w:iCs/>
                <w:color w:val="333333"/>
              </w:rPr>
              <w:t>Tên báo cáo</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rPr>
            </w:pPr>
            <w:r>
              <w:rPr>
                <w:b/>
                <w:i/>
              </w:rPr>
              <w:t>Năm công bố</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color w:val="333333"/>
              </w:rPr>
            </w:pPr>
            <w:r>
              <w:rPr>
                <w:b/>
                <w:i/>
                <w:color w:val="333333"/>
              </w:rPr>
              <w:t>Tên hội thảo</w:t>
            </w: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Hà Nội trong CHXHCN Việt Nam</w:t>
            </w:r>
            <w:r>
              <w:rPr>
                <w:color w:val="333333"/>
              </w:rPr>
              <w:t>. UBND Hà Nội</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Atlat Hà Nội</w:t>
            </w:r>
            <w:r>
              <w:rPr>
                <w:color w:val="333333"/>
              </w:rPr>
              <w:t>.</w:t>
            </w: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Bản đồ công nghiệp</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Atlat Daklak</w:t>
            </w:r>
            <w:r>
              <w:rPr>
                <w:color w:val="333333"/>
              </w:rPr>
              <w:t>. UBND Daklak, 1993</w:t>
            </w: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3</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Bản đồ tiểu thủ công nghiệp</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Atlat Daklak</w:t>
            </w:r>
            <w:r>
              <w:rPr>
                <w:color w:val="333333"/>
              </w:rPr>
              <w:t>. UBND Daklak, 1993</w:t>
            </w: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4</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lang w:val="fr-FR"/>
              </w:rPr>
            </w:pPr>
            <w:r>
              <w:rPr>
                <w:iCs/>
                <w:color w:val="333333"/>
                <w:lang w:val="fr-FR"/>
              </w:rPr>
              <w:t>Bản đồ du lịch Hạ Long</w:t>
            </w:r>
            <w:r>
              <w:rPr>
                <w:color w:val="333333"/>
                <w:lang w:val="fr-FR"/>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Cục Đo đạc và Bản đồ Nhà nước, 1994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rPr>
            </w:pPr>
          </w:p>
        </w:tc>
        <w:tc>
          <w:tcPr>
            <w:tcW w:w="1988" w:type="pct"/>
            <w:tcBorders>
              <w:top w:val="single" w:sz="4" w:space="0" w:color="auto"/>
              <w:left w:val="single" w:sz="4" w:space="0" w:color="auto"/>
              <w:bottom w:val="single" w:sz="4" w:space="0" w:color="auto"/>
              <w:right w:val="single" w:sz="4" w:space="0" w:color="auto"/>
            </w:tcBorders>
          </w:tcPr>
          <w:p w:rsidR="003D4CD6" w:rsidRDefault="003D4CD6">
            <w:pPr>
              <w:shd w:val="clear" w:color="auto" w:fill="FFFFFF"/>
              <w:ind w:left="0"/>
              <w:rPr>
                <w:rFonts w:ascii="Times New Roman" w:hAnsi="Times New Roman"/>
                <w:iCs/>
                <w:color w:val="333333"/>
              </w:rPr>
            </w:pP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rPr>
            </w:pPr>
          </w:p>
        </w:tc>
        <w:tc>
          <w:tcPr>
            <w:tcW w:w="2017"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i/>
                <w:color w:val="333333"/>
              </w:rPr>
            </w:pP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b/>
                <w:iCs/>
                <w:color w:val="333333"/>
              </w:rPr>
            </w:pPr>
            <w:r>
              <w:rPr>
                <w:b/>
                <w:iCs/>
                <w:color w:val="333333"/>
              </w:rPr>
              <w:t>Báo cáo khoa học trình bày tại hội nghị khoa học trong nước và quốc tế</w:t>
            </w: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2017"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color w:val="333333"/>
              </w:rPr>
            </w:pP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after="120"/>
              <w:ind w:left="0"/>
              <w:jc w:val="center"/>
              <w:rPr>
                <w:rFonts w:ascii="Times New Roman" w:hAnsi="Times New Roman"/>
                <w:b/>
                <w:i/>
              </w:rPr>
            </w:pPr>
            <w:r>
              <w:rPr>
                <w:b/>
                <w:i/>
              </w:rPr>
              <w:t>TT</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after="120"/>
              <w:ind w:left="0"/>
              <w:jc w:val="center"/>
              <w:rPr>
                <w:rFonts w:ascii="Times New Roman" w:hAnsi="Times New Roman"/>
                <w:b/>
                <w:i/>
                <w:iCs/>
                <w:color w:val="333333"/>
              </w:rPr>
            </w:pPr>
            <w:r>
              <w:rPr>
                <w:b/>
                <w:i/>
                <w:iCs/>
                <w:color w:val="333333"/>
              </w:rPr>
              <w:t>Tên báo cáo</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after="120"/>
              <w:ind w:left="0"/>
              <w:jc w:val="center"/>
              <w:rPr>
                <w:rFonts w:ascii="Times New Roman" w:hAnsi="Times New Roman"/>
                <w:b/>
                <w:i/>
              </w:rPr>
            </w:pPr>
            <w:r>
              <w:rPr>
                <w:b/>
                <w:i/>
              </w:rPr>
              <w:t>Năm công bố</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spacing w:before="120" w:after="120"/>
              <w:ind w:left="0"/>
              <w:jc w:val="center"/>
              <w:rPr>
                <w:rFonts w:ascii="Times New Roman" w:hAnsi="Times New Roman"/>
                <w:b/>
                <w:i/>
                <w:color w:val="333333"/>
              </w:rPr>
            </w:pPr>
            <w:r>
              <w:rPr>
                <w:b/>
                <w:i/>
                <w:color w:val="333333"/>
              </w:rPr>
              <w:t>Tên hội thảo</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Những bước đi ban đầu trong việc đào tạo cử nhân du lịch học tại Trường ĐHKHXH&amp;NV</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Kỉ yếu Hội nghị Khoa học kỉ niệm 5 năm thành lập khoa Du lịch học,</w:t>
            </w:r>
            <w:r>
              <w:rPr>
                <w:color w:val="333333"/>
              </w:rPr>
              <w:t xml:space="preserve"> 2000</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Ảnh hưởng môi trường của hoạt động lễ hội chùa Hương</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Kỉ yếu Hội nghị Khoa học kỉ niệm 5 năm thành lập khoa Du lịch học</w:t>
            </w:r>
            <w:r>
              <w:rPr>
                <w:color w:val="333333"/>
              </w:rPr>
              <w:t>., 2000. Trg 31-34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Quản lí nhà nước về du lịch trong bối cảnh hội nhập</w:t>
            </w:r>
            <w:r>
              <w:rPr>
                <w:color w:val="333333"/>
              </w:rPr>
              <w:t xml:space="preserve"> (đồng tác giả).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2006</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Hội thảo du lịch quốc tế “</w:t>
            </w:r>
            <w:r>
              <w:rPr>
                <w:i/>
                <w:color w:val="333333"/>
              </w:rPr>
              <w:t>Nâng cao nhận thức và năng lực phát triển du lịch bền vững trong thời đại toàn cầu hoá</w:t>
            </w:r>
            <w:r>
              <w:rPr>
                <w:color w:val="333333"/>
              </w:rPr>
              <w:t>” do PATA Việt Nam tổ chức ngày 28-29/11/06 tại Quảng Ninh, 2006</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Những biến đổi cơ bản của cộng đồng vùng đệm VQG Chư Mom ray</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2006</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Hội thảo quốc tế “</w:t>
            </w:r>
            <w:r>
              <w:rPr>
                <w:i/>
                <w:color w:val="333333"/>
              </w:rPr>
              <w:t>Nông thôn trong quá trình chuyển đổi</w:t>
            </w:r>
            <w:r>
              <w:rPr>
                <w:color w:val="333333"/>
              </w:rPr>
              <w:t>” do ĐHKHXH&amp;NV phối hợp với Đại học Toulouse II, Đại học Nimes et Montpellier III (Cộng hoà Pháp) tổ chức ngày 27-28/11/06, 2006</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Quan điểm mới về du lịch và du lịch học</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2007</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Hội nghị Khoa học trường ĐHKHXHNV, 5/2007: “</w:t>
            </w:r>
            <w:r>
              <w:rPr>
                <w:i/>
                <w:color w:val="333333"/>
              </w:rPr>
              <w:t>Du lịch-Những vấn đề nghiên cứu và đào tạo du lịch”</w:t>
            </w:r>
            <w:r>
              <w:rPr>
                <w:color w:val="333333"/>
              </w:rPr>
              <w:t>, 2007</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Vietnam gastronomy in the eyes of French tourists</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2008</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 xml:space="preserve">presentation on the </w:t>
            </w:r>
            <w:r>
              <w:rPr>
                <w:i/>
                <w:color w:val="333333"/>
              </w:rPr>
              <w:t>Asia European Transfer of Technology and knowledge in Tourism,</w:t>
            </w:r>
            <w:r>
              <w:rPr>
                <w:color w:val="333333"/>
              </w:rPr>
              <w:t xml:space="preserve">20-22 </w:t>
            </w:r>
            <w:r>
              <w:rPr>
                <w:color w:val="333333"/>
              </w:rPr>
              <w:lastRenderedPageBreak/>
              <w:t>Nov,2008 Kula Lumpur, Malaysia.</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Việc thiết lập và quản lí hệ thống thông tin giữa các trung tâm đào tạo và doanh nghiệp.</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 xml:space="preserve">Báo cáo tại hội nghị “ </w:t>
            </w:r>
            <w:r>
              <w:rPr>
                <w:i/>
                <w:color w:val="333333"/>
              </w:rPr>
              <w:t>Triển vọng hợp tác tạo việc làm giữa các nhà tuyển dụng và trung tâm đào tạo</w:t>
            </w:r>
            <w:r>
              <w:rPr>
                <w:color w:val="333333"/>
              </w:rPr>
              <w:t>” được tổ chức bởi “Chương trình giáo dục Việt Nam – Hà Lan”. Hà nội 7/1/2009</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Lợi ích và trách nhiệm của các cơ sở đạo tạo và doanh nghiệp trong việc đáp ứng nhu cầu của xã hội.</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Báo cáo tại Hội nghị “</w:t>
            </w:r>
            <w:r>
              <w:rPr>
                <w:i/>
                <w:color w:val="333333"/>
              </w:rPr>
              <w:t>Đào tạo cử nhân Du lịch và Công tác xã hội đáp ứng nhu cầu xã hội</w:t>
            </w:r>
            <w:r>
              <w:rPr>
                <w:color w:val="333333"/>
              </w:rPr>
              <w:t>”. ĐH Vinh 11/4/2009</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Eco-tourism development and community-based approach in Vietnam.</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Country paper on the Munticountry Observational Mission on Community-based Ecotoursm Development and management</w:t>
            </w:r>
            <w:r>
              <w:rPr>
                <w:color w:val="333333"/>
              </w:rPr>
              <w:t>. 25-29 may 2009 Dhulikhel in Kathmandu, Nepal, organized by APO</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Một số bất cập trong triển khai đào tạo theo tin chỉ ở trường ĐHKHXH&amp;NV . Xét trường hợp đào tạo ngành du lịch</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Toạ đàm khoa học</w:t>
            </w:r>
            <w:r>
              <w:rPr>
                <w:i/>
                <w:color w:val="333333"/>
              </w:rPr>
              <w:t xml:space="preserve"> Du lịch Việt Nam trong hội nhập</w:t>
            </w:r>
            <w:r>
              <w:rPr>
                <w:color w:val="333333"/>
              </w:rPr>
              <w:t xml:space="preserve">  29/12/2009</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Thực trạng mã ngành du lịch ở Việt Nam.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iCs/>
                <w:color w:val="333333"/>
              </w:rPr>
              <w:t>Hội thảo khoa học về Mã ngành du lịch</w:t>
            </w:r>
            <w:r>
              <w:rPr>
                <w:iCs/>
                <w:color w:val="333333"/>
              </w:rPr>
              <w:t xml:space="preserve"> do trường ĐHKHXH&amp;NV tổ chức 26/12/2009</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Du lịch học, một khoa học liên ngành.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Hội thảo quốc tế “Nghiên cứu liên ngành trong KH XH&amp;NV: Kinh nghiệm và triển vọng</w:t>
            </w:r>
            <w:r>
              <w:rPr>
                <w:color w:val="333333"/>
              </w:rPr>
              <w:t>. 12/2009 Trang 107-117 Kỉ yếu Hội nghị</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Những biến đổi trong đời sống kinh tế, văn hoá xã hội của cộng đồng tái định cư Ít Ong-Tân Lập Sơn La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Hội thảo quốc tế “Tạo dựng kinh tế xã hội phát triển kinh tế địa phương”</w:t>
            </w:r>
            <w:r>
              <w:rPr>
                <w:color w:val="333333"/>
              </w:rPr>
              <w:t xml:space="preserve"> 17/4/2010</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Phát huy vai trò cộng đồng trong hoạt động du lịch: Ví dụ tại VQG Bái Tử Long và phụ cận</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Báo cáo tại Diễn đàn Du lịch liên khu vực Đông Á EATOF 13-17/9/2010</w:t>
            </w:r>
            <w:r>
              <w:rPr>
                <w:color w:val="333333"/>
              </w:rPr>
              <w:t xml:space="preserve"> Quảng Ninh.</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Green and Ecotourism in Vietnam</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 xml:space="preserve">Trình bày tại “Hội thảo quốc tế về du lịch xanh” </w:t>
            </w:r>
            <w:r>
              <w:rPr>
                <w:color w:val="333333"/>
              </w:rPr>
              <w:t>do Hiệp hội Mạng lưới Du lịch Nông thôn Nhật Bản tổ chức từ 25 đến 27 tháng 9 năm 2010 tại Kyoto, Nhật Bản.</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Phát triển du lịch nhằm xóa đói giảm nghèo trong đồng bào dân tộc ít người ở Việt Nam</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2010</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Hội nghị Khoa học Quốc tế “</w:t>
            </w:r>
            <w:r>
              <w:rPr>
                <w:i/>
                <w:iCs/>
                <w:color w:val="333333"/>
              </w:rPr>
              <w:t>Việt Nam-Trung Quốc và các nước ASEAN-Hội nhập và phát triể</w:t>
            </w:r>
            <w:r>
              <w:rPr>
                <w:iCs/>
                <w:color w:val="333333"/>
              </w:rPr>
              <w:t>n</w:t>
            </w:r>
            <w:r>
              <w:rPr>
                <w:color w:val="333333"/>
              </w:rPr>
              <w:t>” Hà Nội 20-22 tháng Mười 2010. UBDT và ĐH Quảng Tây đồng tổ chức.</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Du lịch di sản. Quan điểm và nguyên tắc phát triển.</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Hội thảo khoa học </w:t>
            </w:r>
            <w:r>
              <w:rPr>
                <w:i/>
                <w:iCs/>
                <w:color w:val="333333"/>
              </w:rPr>
              <w:t xml:space="preserve">Phát triển du lịch trong bối cảnh khủng hoảng kinh tế. Những vấn đề đặt ra. </w:t>
            </w:r>
            <w:r>
              <w:rPr>
                <w:color w:val="333333"/>
              </w:rPr>
              <w:t>Trường ĐHKHXH&amp;NV 4/2012</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 xml:space="preserve"> Phát triển du lịch di sản ở Thanh Hóa-Những vấn đề lý luận và thực tiễn.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Khoa học Địa lý với phát triển kinh tế xã hội và bảo vệ môi trường biển đảo Việt Nam. Nxb Khoa học Tự nhiên và Công nghệ . 418 trang. (147-151 ).</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Nguy cơ suy giảm đầu vào và vấn đề chuẩn đầu ta trong đào tạo ngành du lịch tại các trường đại học ngoài công lập</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Báo cáo tại Hội thảo quốc gia với chủ đề “Nguồn nhân lực và phát triển du lịch tỉnh Bình Thuận</w:t>
            </w:r>
            <w:r>
              <w:rPr>
                <w:color w:val="333333"/>
              </w:rPr>
              <w:t>” Phan Thiết 21/10/2013</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color w:val="333333"/>
              </w:rPr>
              <w:t xml:space="preserve">KAP Survey On Participation Of The Community Of Cuchi In Tourism Business.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color w:val="333333"/>
              </w:rPr>
              <w:t>Proceesing of International Conference on Liberal Arts and Social Sciences (ICoLASS2014)</w:t>
            </w:r>
            <w:r>
              <w:rPr>
                <w:color w:val="333333"/>
              </w:rPr>
              <w:t xml:space="preserve"> organized by Center for Research Initiative, Liberal Arts and Social Science, University Sains Malaysia. (p 139-145)</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snapToGrid w:val="0"/>
              </w:rPr>
            </w:pPr>
            <w:r>
              <w:rPr>
                <w:snapToGrid w:val="0"/>
              </w:rPr>
              <w:t xml:space="preserve">Một số vấn đề phát triển khoa Du lịch học trong trường Đại học Khoa học Xã hội và Nhân văn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snapToGrid w:val="0"/>
              </w:rPr>
              <w:t>Kỷ yếu Hội thảo Khoa học “Đào tạo du lịch trong trường đại học nghiên cứu</w:t>
            </w:r>
            <w:r>
              <w:rPr>
                <w:snapToGrid w:val="0"/>
              </w:rPr>
              <w:t xml:space="preserve"> (142-155) Nxb Đại học Quốc gia Hà Nội. ISBN 978-604-62-2832-5.</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snapToGrid w:val="0"/>
              </w:rPr>
            </w:pPr>
            <w:r>
              <w:rPr>
                <w:snapToGrid w:val="0"/>
              </w:rPr>
              <w:t xml:space="preserve">Liên kết phát triển du lịch với việc bảo tồn và tôn vinh các giá trị tài nguyên du lịch Quảng Ninh.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snapToGrid w:val="0"/>
              </w:rPr>
              <w:t>Kỷ yếu Hội nghị Hợp tác Phát triển du lịch giữa tỉnh Quảng Ninh và một số tỉnh, thành phố phía Bắc với thành phố Hồ Chí Minh.</w:t>
            </w:r>
            <w:r>
              <w:rPr>
                <w:snapToGrid w:val="0"/>
              </w:rPr>
              <w:t xml:space="preserve"> UBND tỉnh Quảng Ninh, UBND thành phố Hồ Chí Minh, Bộ văn hóa Thể thao Du lịch (80-84)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snapToGrid w:val="0"/>
              </w:rPr>
            </w:pPr>
            <w:r>
              <w:rPr>
                <w:snapToGrid w:val="0"/>
              </w:rPr>
              <w:t xml:space="preserve">Cộng đồng kinh tế ASEAN- cơ hội và thách thức đối với du lịch Hà Nội trong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snapToGrid w:val="0"/>
              </w:rPr>
              <w:t>Kỷ yếu Hội thảo khoa học “</w:t>
            </w:r>
            <w:r>
              <w:rPr>
                <w:i/>
                <w:snapToGrid w:val="0"/>
              </w:rPr>
              <w:t>Cộng đồng Kinh tế ASEAN và tác động tới phát triển kinh tế-xã hội Hà Nội”</w:t>
            </w:r>
            <w:r>
              <w:rPr>
                <w:snapToGrid w:val="0"/>
              </w:rPr>
              <w:t>Viện Nghiên cứu Phát triển Kinh tế Xã hội Hà Nội và Báo Kinh tế Đô thị tổ chức ngày 22/9/2015, trang 192-200.</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5"/>
              </w:numPr>
              <w:ind w:left="504"/>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snapToGrid w:val="0"/>
              </w:rPr>
            </w:pPr>
            <w:r>
              <w:rPr>
                <w:snapToGrid w:val="0"/>
              </w:rPr>
              <w:t xml:space="preserve">Vấn đề mã ngành đào tạo sau đại học du lịch ở Việt Nam. Hội nghị Khoa học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snapToGrid w:val="0"/>
              </w:rPr>
              <w:t>Đổi mới và nâng cao chất lượng đào tạo sau đại học ngành văn hóa nghệ thuật, thể dục, thể thao và du lịch</w:t>
            </w:r>
            <w:r>
              <w:rPr>
                <w:snapToGrid w:val="0"/>
              </w:rPr>
              <w:t>. Bộ Văn hóa Thể thao và Du lịch tổ chức ngày 25/9/2015.</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b/>
                <w:iCs/>
                <w:color w:val="333333"/>
              </w:rPr>
            </w:pPr>
            <w:r>
              <w:rPr>
                <w:b/>
                <w:iCs/>
                <w:color w:val="333333"/>
              </w:rPr>
              <w:t>Các bài viết</w:t>
            </w: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rPr>
            </w:pPr>
          </w:p>
        </w:tc>
        <w:tc>
          <w:tcPr>
            <w:tcW w:w="2017"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b/>
                <w:i/>
                <w:color w:val="333333"/>
              </w:rPr>
            </w:pPr>
          </w:p>
        </w:tc>
      </w:tr>
      <w:tr w:rsidR="003D4CD6" w:rsidTr="00EC5FE8">
        <w:tc>
          <w:tcPr>
            <w:tcW w:w="419"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rPr>
            </w:pPr>
            <w:r>
              <w:rPr>
                <w:b/>
                <w:i/>
              </w:rPr>
              <w:t>TT</w:t>
            </w: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jc w:val="center"/>
              <w:rPr>
                <w:rFonts w:ascii="Times New Roman" w:hAnsi="Times New Roman"/>
                <w:b/>
                <w:i/>
                <w:iCs/>
                <w:color w:val="333333"/>
              </w:rPr>
            </w:pPr>
            <w:r>
              <w:rPr>
                <w:b/>
                <w:i/>
                <w:iCs/>
                <w:color w:val="333333"/>
              </w:rPr>
              <w:t>Tên bài viết</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rPr>
            </w:pPr>
            <w:r>
              <w:rPr>
                <w:b/>
                <w:i/>
              </w:rPr>
              <w:t>Năm công bố</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jc w:val="center"/>
              <w:rPr>
                <w:rFonts w:ascii="Times New Roman" w:hAnsi="Times New Roman"/>
                <w:b/>
                <w:i/>
                <w:color w:val="333333"/>
              </w:rPr>
            </w:pPr>
            <w:r>
              <w:rPr>
                <w:b/>
                <w:i/>
                <w:color w:val="333333"/>
              </w:rPr>
              <w:t>Tạp chí, sách</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Về nguyên tắc phiên âm và viết nguyên dạng địa danh nước ngoài </w:t>
            </w:r>
            <w:r>
              <w:rPr>
                <w:iCs/>
                <w:color w:val="333333"/>
              </w:rPr>
              <w:lastRenderedPageBreak/>
              <w:t>trên bản đồ tiếng Việt</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lastRenderedPageBreak/>
              <w:t>1987</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color w:val="333333"/>
              </w:rPr>
              <w:t xml:space="preserve">Bản tin </w:t>
            </w:r>
            <w:r>
              <w:rPr>
                <w:i/>
                <w:color w:val="333333"/>
              </w:rPr>
              <w:t>Đo đạc- Bản đồ</w:t>
            </w:r>
            <w:r>
              <w:rPr>
                <w:color w:val="333333"/>
              </w:rPr>
              <w:t>, số 2/1987, trg 1-15, 1987</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Về những nội dung chính của bản đồ du lịch ngoại ô.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iCs/>
                <w:color w:val="333333"/>
              </w:rPr>
              <w:t>Tạp chí Đo đạc và Bản đồ</w:t>
            </w:r>
            <w:r>
              <w:rPr>
                <w:iCs/>
                <w:color w:val="333333"/>
              </w:rPr>
              <w:t>, số 2/1993 trg 28-31</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Đọc và viết địa danh nước ngoài trên bản đồ tiếng Việt</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ĐHTH Hà Nội</w:t>
            </w:r>
            <w:r>
              <w:rPr>
                <w:color w:val="333333"/>
              </w:rPr>
              <w:t>, số 3/1993 trg 14-17, 1993</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Giảng dạy và nghiên cứu bản đồ học du lịch – Một hướng mới của bản đồ học ứng dụng</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Đại học và Giáo dục Chuyên nghiệp</w:t>
            </w:r>
            <w:r>
              <w:rPr>
                <w:color w:val="333333"/>
              </w:rPr>
              <w:t>. Số 9/1994. Trg 17-18, 1994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 xml:space="preserve"> Phân loại bản đồ du lịch</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ĐHTH Hà Nội</w:t>
            </w:r>
            <w:r>
              <w:rPr>
                <w:color w:val="333333"/>
              </w:rPr>
              <w:t xml:space="preserve"> ,số 4/1994. Trg 27-31, 1994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Thử bàn về quan điểm tổng hợp trong quy hoạch du lịch</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Đại học Quốc gia Hà Nội.</w:t>
            </w:r>
            <w:r>
              <w:rPr>
                <w:color w:val="333333"/>
              </w:rPr>
              <w:t xml:space="preserve"> Số 1/1995. Trg 60-63, 1995</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Xây dựng cơ sở toán học cho các bản đồ phục vụ quy hoạch du lịch cấp tỉnh ở Việt Nam</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Thông báo khoa học ĐHSP</w:t>
            </w:r>
            <w:r>
              <w:rPr>
                <w:color w:val="333333"/>
              </w:rPr>
              <w:t>. Số 3/1995. Trg 60-63, 1995</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Kiểm kê hệ thống lãnh thổ du lịch Ninh Bình phục vụ việc quản lí, khai thác bằng công cụ GIS</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1997</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ĐHQG</w:t>
            </w:r>
            <w:r>
              <w:rPr>
                <w:color w:val="333333"/>
              </w:rPr>
              <w:t>. Số 2/1997. Trg 21-26, 1997</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Về các khu vui chơi giải trí ở Hà Nội</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1999</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Văn hoá Nghệ thuật</w:t>
            </w:r>
            <w:r>
              <w:rPr>
                <w:color w:val="333333"/>
              </w:rPr>
              <w:t>. Số 2/1999. Trg 25-29, 1998</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Using TCM &amp; CVM to evaluate the tourism benefit of Cuc Phuong National Park. </w:t>
            </w: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rPr>
            </w:pPr>
            <w:r>
              <w:t>1999</w:t>
            </w:r>
          </w:p>
          <w:p w:rsidR="003D4CD6" w:rsidRDefault="003D4CD6">
            <w:pPr>
              <w:ind w:left="0"/>
              <w:rPr>
                <w:rFonts w:ascii="Times New Roman" w:hAnsi="Times New Roman"/>
              </w:rPr>
            </w:pP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Cs/>
                <w:color w:val="333333"/>
              </w:rPr>
              <w:t xml:space="preserve">In </w:t>
            </w:r>
            <w:r>
              <w:rPr>
                <w:i/>
                <w:iCs/>
                <w:color w:val="333333"/>
              </w:rPr>
              <w:t>Economy &amp; Environment. Case study in Vietnam</w:t>
            </w:r>
            <w:r>
              <w:rPr>
                <w:iCs/>
                <w:color w:val="333333"/>
              </w:rPr>
              <w:t xml:space="preserve">. Edited by </w:t>
            </w:r>
            <w:r>
              <w:rPr>
                <w:color w:val="333333"/>
              </w:rPr>
              <w:t>Francisco Herminia &amp; David Glover . International Development Research Center (IDRC), Singapore, 1999. Pp 121-151.</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Bàn về ý nghĩa của thuật ngữ du lịch</w:t>
            </w:r>
          </w:p>
        </w:tc>
        <w:tc>
          <w:tcPr>
            <w:tcW w:w="576" w:type="pct"/>
            <w:tcBorders>
              <w:top w:val="single" w:sz="4" w:space="0" w:color="auto"/>
              <w:left w:val="single" w:sz="4" w:space="0" w:color="auto"/>
              <w:bottom w:val="single" w:sz="4" w:space="0" w:color="auto"/>
              <w:right w:val="single" w:sz="4" w:space="0" w:color="auto"/>
            </w:tcBorders>
          </w:tcPr>
          <w:p w:rsidR="003D4CD6" w:rsidRDefault="003D4CD6">
            <w:pPr>
              <w:ind w:left="0"/>
              <w:rPr>
                <w:rFonts w:ascii="Times New Roman" w:hAnsi="Times New Roman"/>
              </w:rPr>
            </w:pPr>
            <w:r>
              <w:t>2000</w:t>
            </w:r>
          </w:p>
          <w:p w:rsidR="003D4CD6" w:rsidRDefault="003D4CD6">
            <w:pPr>
              <w:ind w:left="0"/>
              <w:rPr>
                <w:rFonts w:ascii="Times New Roman" w:hAnsi="Times New Roman"/>
              </w:rPr>
            </w:pP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Du lịch Việt Nam</w:t>
            </w:r>
            <w:r>
              <w:rPr>
                <w:color w:val="333333"/>
              </w:rPr>
              <w:t>, 6/2000 pp 19-20</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lang w:val="fr-FR"/>
              </w:rPr>
            </w:pPr>
            <w:r>
              <w:rPr>
                <w:iCs/>
                <w:color w:val="333333"/>
                <w:lang w:val="fr-FR"/>
              </w:rPr>
              <w:t>Lực hấp dẫn du lịch</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ĐHQGHN</w:t>
            </w:r>
            <w:r>
              <w:rPr>
                <w:color w:val="333333"/>
              </w:rPr>
              <w:t>, 2/2002 Trang 28-29</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Quantifying the tourism value of Halong</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ĐHQGHN</w:t>
            </w:r>
            <w:r>
              <w:rPr>
                <w:color w:val="333333"/>
              </w:rPr>
              <w:t>, No2/2002</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Hệ thống lãnh thổ du lịch Hà Nội và phụ cận</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Thông báo khoa học của các trường đại học, chuyên san về Địa lí học</w:t>
            </w:r>
            <w:r>
              <w:rPr>
                <w:color w:val="333333"/>
              </w:rPr>
              <w:t>, 2002</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Hệ thống lãnh thổ du lịch trong quy hoạch du lịch</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2002</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Địa lí nhân văn</w:t>
            </w:r>
            <w:r>
              <w:rPr>
                <w:color w:val="333333"/>
              </w:rPr>
              <w:t>1/2002. Trg 3-11</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Bàn về du lịch sinh thái</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2003</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Du lịch Việt Nam</w:t>
            </w:r>
            <w:r>
              <w:rPr>
                <w:color w:val="333333"/>
              </w:rPr>
              <w:t>, 6/2003</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Đào tạo du lịch học tại trường Đại học Khoa học Xã hội và Nhân văn</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du lịch Việt Nam</w:t>
            </w:r>
            <w:r>
              <w:rPr>
                <w:color w:val="333333"/>
              </w:rPr>
              <w:t>, 2004</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Sự phát triển du lịch dưới đường lối đổi mới của Đảng Cộng sản Việt Nam</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du lịch Việt Nam</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Du lịch học – một khoa học mới</w:t>
            </w:r>
            <w:r>
              <w:rPr>
                <w:color w:val="333333"/>
              </w:rPr>
              <w:t xml:space="preserve">.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2006</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Tạp chí khoa học ĐHQGHN</w:t>
            </w:r>
            <w:r>
              <w:rPr>
                <w:color w:val="333333"/>
              </w:rPr>
              <w:t>.</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ind w:left="0"/>
              <w:rPr>
                <w:rFonts w:ascii="Times New Roman" w:hAnsi="Times New Roman"/>
                <w:color w:val="333333"/>
              </w:rPr>
            </w:pPr>
            <w:r>
              <w:rPr>
                <w:iCs/>
                <w:color w:val="333333"/>
              </w:rPr>
              <w:t>Đánh giá tài nguyên vật thể phục vụ phát triển du lịch ở tỉnh Thanh Hoá</w:t>
            </w:r>
            <w:r>
              <w:rPr>
                <w:color w:val="333333"/>
              </w:rPr>
              <w:t>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2006</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rPr>
                <w:i/>
                <w:color w:val="333333"/>
              </w:rPr>
              <w:t xml:space="preserve">Tuyển tập các công trình khoa học. Hội nghị Khoa học  Địa lí-Địa chính, ĐHQGHN và Hội Địa lí Việt Nam, </w:t>
            </w:r>
            <w:r>
              <w:rPr>
                <w:color w:val="333333"/>
              </w:rPr>
              <w:t>2006. Trang 332-337</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ind w:left="0"/>
              <w:rPr>
                <w:rFonts w:ascii="Times New Roman" w:hAnsi="Times New Roman"/>
                <w:snapToGrid w:val="0"/>
              </w:rPr>
            </w:pPr>
            <w:r>
              <w:rPr>
                <w:snapToGrid w:val="0"/>
              </w:rPr>
              <w:t xml:space="preserve">Vấn đề mã ngành đào tạo trong giáo dục đại học và sau đại học về du lịch. </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2014</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color w:val="333333"/>
              </w:rPr>
              <w:t>Tạp chí Du lịch Việt Nam</w:t>
            </w:r>
            <w:r>
              <w:rPr>
                <w:color w:val="333333"/>
              </w:rPr>
              <w:t xml:space="preserve"> ISSN số 11/2014, trang 27-28</w:t>
            </w:r>
          </w:p>
        </w:tc>
      </w:tr>
      <w:tr w:rsidR="003D4CD6" w:rsidTr="00EC5FE8">
        <w:tc>
          <w:tcPr>
            <w:tcW w:w="419" w:type="pct"/>
            <w:tcBorders>
              <w:top w:val="single" w:sz="4" w:space="0" w:color="auto"/>
              <w:left w:val="single" w:sz="4" w:space="0" w:color="auto"/>
              <w:bottom w:val="single" w:sz="4" w:space="0" w:color="auto"/>
              <w:right w:val="single" w:sz="4" w:space="0" w:color="auto"/>
            </w:tcBorders>
          </w:tcPr>
          <w:p w:rsidR="003D4CD6" w:rsidRDefault="003D4CD6">
            <w:pPr>
              <w:pStyle w:val="ListParagraph"/>
              <w:numPr>
                <w:ilvl w:val="0"/>
                <w:numId w:val="6"/>
              </w:numPr>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hideMark/>
          </w:tcPr>
          <w:p w:rsidR="003D4CD6" w:rsidRDefault="003D4CD6">
            <w:pPr>
              <w:shd w:val="clear" w:color="auto" w:fill="FFFFFF"/>
              <w:spacing w:before="120"/>
              <w:ind w:left="0"/>
              <w:rPr>
                <w:rFonts w:ascii="Times New Roman" w:hAnsi="Times New Roman"/>
                <w:snapToGrid w:val="0"/>
              </w:rPr>
            </w:pPr>
            <w:r>
              <w:rPr>
                <w:snapToGrid w:val="0"/>
              </w:rPr>
              <w:t>Du lịch Việt Nam trong AEC</w:t>
            </w:r>
          </w:p>
        </w:tc>
        <w:tc>
          <w:tcPr>
            <w:tcW w:w="576"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rPr>
            </w:pPr>
            <w:r>
              <w:t>2015</w:t>
            </w:r>
          </w:p>
        </w:tc>
        <w:tc>
          <w:tcPr>
            <w:tcW w:w="2017" w:type="pct"/>
            <w:tcBorders>
              <w:top w:val="single" w:sz="4" w:space="0" w:color="auto"/>
              <w:left w:val="single" w:sz="4" w:space="0" w:color="auto"/>
              <w:bottom w:val="single" w:sz="4" w:space="0" w:color="auto"/>
              <w:right w:val="single" w:sz="4" w:space="0" w:color="auto"/>
            </w:tcBorders>
            <w:hideMark/>
          </w:tcPr>
          <w:p w:rsidR="003D4CD6" w:rsidRDefault="003D4CD6">
            <w:pPr>
              <w:ind w:left="0"/>
              <w:rPr>
                <w:rFonts w:ascii="Times New Roman" w:hAnsi="Times New Roman"/>
                <w:i/>
                <w:iCs/>
                <w:color w:val="333333"/>
              </w:rPr>
            </w:pPr>
            <w:r>
              <w:rPr>
                <w:i/>
                <w:snapToGrid w:val="0"/>
              </w:rPr>
              <w:t>Tạp chí Du lịch Việt Nam</w:t>
            </w:r>
            <w:r>
              <w:rPr>
                <w:snapToGrid w:val="0"/>
              </w:rPr>
              <w:t>. Số 11.2015 (trang 13 và 24)</w:t>
            </w:r>
          </w:p>
        </w:tc>
      </w:tr>
      <w:tr w:rsidR="002D509A" w:rsidTr="00EC5FE8">
        <w:tc>
          <w:tcPr>
            <w:tcW w:w="419" w:type="pct"/>
            <w:tcBorders>
              <w:top w:val="single" w:sz="4" w:space="0" w:color="auto"/>
              <w:left w:val="single" w:sz="4" w:space="0" w:color="auto"/>
              <w:bottom w:val="single" w:sz="4" w:space="0" w:color="auto"/>
              <w:right w:val="single" w:sz="4" w:space="0" w:color="auto"/>
            </w:tcBorders>
          </w:tcPr>
          <w:p w:rsidR="002D509A" w:rsidRDefault="002D509A" w:rsidP="002D509A">
            <w:pPr>
              <w:pStyle w:val="ListParagraph"/>
              <w:ind w:left="360"/>
              <w:rPr>
                <w:rFonts w:ascii="Times New Roman" w:hAnsi="Times New Roman"/>
                <w:sz w:val="24"/>
                <w:szCs w:val="24"/>
              </w:rPr>
            </w:pPr>
          </w:p>
        </w:tc>
        <w:tc>
          <w:tcPr>
            <w:tcW w:w="1988" w:type="pct"/>
            <w:tcBorders>
              <w:top w:val="single" w:sz="4" w:space="0" w:color="auto"/>
              <w:left w:val="single" w:sz="4" w:space="0" w:color="auto"/>
              <w:bottom w:val="single" w:sz="4" w:space="0" w:color="auto"/>
              <w:right w:val="single" w:sz="4" w:space="0" w:color="auto"/>
            </w:tcBorders>
          </w:tcPr>
          <w:p w:rsidR="002D509A" w:rsidRPr="002D509A" w:rsidRDefault="002D509A">
            <w:pPr>
              <w:shd w:val="clear" w:color="auto" w:fill="FFFFFF"/>
              <w:spacing w:before="120"/>
              <w:rPr>
                <w:snapToGrid w:val="0"/>
                <w:lang w:val="en-US"/>
              </w:rPr>
            </w:pPr>
            <w:r>
              <w:rPr>
                <w:snapToGrid w:val="0"/>
                <w:lang w:val="en-US"/>
              </w:rPr>
              <w:t>Giáo trình</w:t>
            </w:r>
            <w:r w:rsidR="00EC5FE8">
              <w:rPr>
                <w:snapToGrid w:val="0"/>
                <w:lang w:val="en-US"/>
              </w:rPr>
              <w:t>, sách chuyên khảo</w:t>
            </w:r>
          </w:p>
        </w:tc>
        <w:tc>
          <w:tcPr>
            <w:tcW w:w="576" w:type="pct"/>
            <w:tcBorders>
              <w:top w:val="single" w:sz="4" w:space="0" w:color="auto"/>
              <w:left w:val="single" w:sz="4" w:space="0" w:color="auto"/>
              <w:bottom w:val="single" w:sz="4" w:space="0" w:color="auto"/>
              <w:right w:val="single" w:sz="4" w:space="0" w:color="auto"/>
            </w:tcBorders>
          </w:tcPr>
          <w:p w:rsidR="002D509A" w:rsidRDefault="002D509A"/>
        </w:tc>
        <w:tc>
          <w:tcPr>
            <w:tcW w:w="2017" w:type="pct"/>
            <w:tcBorders>
              <w:top w:val="single" w:sz="4" w:space="0" w:color="auto"/>
              <w:left w:val="single" w:sz="4" w:space="0" w:color="auto"/>
              <w:bottom w:val="single" w:sz="4" w:space="0" w:color="auto"/>
              <w:right w:val="single" w:sz="4" w:space="0" w:color="auto"/>
            </w:tcBorders>
          </w:tcPr>
          <w:p w:rsidR="002D509A" w:rsidRDefault="002D509A">
            <w:pPr>
              <w:rPr>
                <w:i/>
                <w:snapToGrid w:val="0"/>
              </w:rPr>
            </w:pPr>
          </w:p>
        </w:tc>
      </w:tr>
      <w:tr w:rsidR="00EC5FE8" w:rsidTr="00EC5FE8">
        <w:tc>
          <w:tcPr>
            <w:tcW w:w="419"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pStyle w:val="ListParagraph"/>
              <w:ind w:left="360"/>
              <w:rPr>
                <w:rFonts w:ascii="Times New Roman" w:hAnsi="Times New Roman"/>
                <w:sz w:val="24"/>
                <w:szCs w:val="24"/>
                <w:lang w:val="en-US"/>
              </w:rPr>
            </w:pPr>
            <w:r>
              <w:rPr>
                <w:rFonts w:ascii="Times New Roman" w:hAnsi="Times New Roman"/>
                <w:sz w:val="24"/>
                <w:szCs w:val="24"/>
                <w:lang w:val="en-US"/>
              </w:rPr>
              <w:t>1</w:t>
            </w:r>
          </w:p>
        </w:tc>
        <w:tc>
          <w:tcPr>
            <w:tcW w:w="1988"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spacing w:before="100" w:beforeAutospacing="1" w:after="100" w:afterAutospacing="1"/>
              <w:rPr>
                <w:i/>
                <w:sz w:val="26"/>
                <w:szCs w:val="26"/>
                <w:lang w:val="en-US"/>
              </w:rPr>
            </w:pPr>
            <w:r>
              <w:rPr>
                <w:i/>
                <w:sz w:val="26"/>
                <w:szCs w:val="26"/>
                <w:lang w:val="en-US"/>
              </w:rPr>
              <w:t>Nhập môn khoa học du lịch</w:t>
            </w:r>
          </w:p>
        </w:tc>
        <w:tc>
          <w:tcPr>
            <w:tcW w:w="576" w:type="pct"/>
            <w:tcBorders>
              <w:top w:val="single" w:sz="4" w:space="0" w:color="auto"/>
              <w:left w:val="single" w:sz="4" w:space="0" w:color="auto"/>
              <w:bottom w:val="single" w:sz="4" w:space="0" w:color="auto"/>
              <w:right w:val="single" w:sz="4" w:space="0" w:color="auto"/>
            </w:tcBorders>
          </w:tcPr>
          <w:p w:rsidR="00EC5FE8" w:rsidRPr="00EC5FE8" w:rsidRDefault="00EC5FE8" w:rsidP="00881297">
            <w:pPr>
              <w:rPr>
                <w:sz w:val="26"/>
                <w:szCs w:val="26"/>
                <w:lang w:val="en-US"/>
              </w:rPr>
            </w:pPr>
            <w:r>
              <w:rPr>
                <w:sz w:val="26"/>
                <w:szCs w:val="26"/>
                <w:lang w:val="en-US"/>
              </w:rPr>
              <w:t>1999</w:t>
            </w:r>
          </w:p>
        </w:tc>
        <w:tc>
          <w:tcPr>
            <w:tcW w:w="2017" w:type="pct"/>
            <w:tcBorders>
              <w:top w:val="single" w:sz="4" w:space="0" w:color="auto"/>
              <w:left w:val="single" w:sz="4" w:space="0" w:color="auto"/>
              <w:bottom w:val="single" w:sz="4" w:space="0" w:color="auto"/>
              <w:right w:val="single" w:sz="4" w:space="0" w:color="auto"/>
            </w:tcBorders>
          </w:tcPr>
          <w:p w:rsidR="00EC5FE8" w:rsidRDefault="00EC5FE8">
            <w:r w:rsidRPr="006D4D40">
              <w:rPr>
                <w:sz w:val="26"/>
                <w:szCs w:val="26"/>
              </w:rPr>
              <w:t>Nxb ĐHQHHN</w:t>
            </w:r>
          </w:p>
        </w:tc>
      </w:tr>
      <w:tr w:rsidR="00EC5FE8" w:rsidTr="00EC5FE8">
        <w:tc>
          <w:tcPr>
            <w:tcW w:w="419"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pStyle w:val="ListParagraph"/>
              <w:ind w:left="360"/>
              <w:rPr>
                <w:rFonts w:ascii="Times New Roman" w:hAnsi="Times New Roman"/>
                <w:sz w:val="24"/>
                <w:szCs w:val="24"/>
                <w:lang w:val="en-US"/>
              </w:rPr>
            </w:pPr>
            <w:r>
              <w:rPr>
                <w:rFonts w:ascii="Times New Roman" w:hAnsi="Times New Roman"/>
                <w:sz w:val="24"/>
                <w:szCs w:val="24"/>
                <w:lang w:val="en-US"/>
              </w:rPr>
              <w:t>2</w:t>
            </w:r>
          </w:p>
        </w:tc>
        <w:tc>
          <w:tcPr>
            <w:tcW w:w="1988"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spacing w:before="100" w:beforeAutospacing="1" w:after="100" w:afterAutospacing="1"/>
              <w:rPr>
                <w:i/>
                <w:sz w:val="26"/>
                <w:szCs w:val="26"/>
                <w:lang w:val="en-US"/>
              </w:rPr>
            </w:pPr>
            <w:r>
              <w:rPr>
                <w:i/>
                <w:sz w:val="26"/>
                <w:szCs w:val="26"/>
                <w:lang w:val="en-US"/>
              </w:rPr>
              <w:t>Đo vẽ địa hình</w:t>
            </w:r>
          </w:p>
        </w:tc>
        <w:tc>
          <w:tcPr>
            <w:tcW w:w="576" w:type="pct"/>
            <w:tcBorders>
              <w:top w:val="single" w:sz="4" w:space="0" w:color="auto"/>
              <w:left w:val="single" w:sz="4" w:space="0" w:color="auto"/>
              <w:bottom w:val="single" w:sz="4" w:space="0" w:color="auto"/>
              <w:right w:val="single" w:sz="4" w:space="0" w:color="auto"/>
            </w:tcBorders>
          </w:tcPr>
          <w:p w:rsidR="00EC5FE8" w:rsidRPr="00EC5FE8" w:rsidRDefault="00EC5FE8" w:rsidP="00881297">
            <w:pPr>
              <w:rPr>
                <w:sz w:val="26"/>
                <w:szCs w:val="26"/>
                <w:lang w:val="en-US"/>
              </w:rPr>
            </w:pPr>
            <w:r>
              <w:rPr>
                <w:sz w:val="26"/>
                <w:szCs w:val="26"/>
                <w:lang w:val="en-US"/>
              </w:rPr>
              <w:t>2000</w:t>
            </w:r>
          </w:p>
        </w:tc>
        <w:tc>
          <w:tcPr>
            <w:tcW w:w="2017" w:type="pct"/>
            <w:tcBorders>
              <w:top w:val="single" w:sz="4" w:space="0" w:color="auto"/>
              <w:left w:val="single" w:sz="4" w:space="0" w:color="auto"/>
              <w:bottom w:val="single" w:sz="4" w:space="0" w:color="auto"/>
              <w:right w:val="single" w:sz="4" w:space="0" w:color="auto"/>
            </w:tcBorders>
          </w:tcPr>
          <w:p w:rsidR="00EC5FE8" w:rsidRDefault="00EC5FE8">
            <w:r w:rsidRPr="006D4D40">
              <w:rPr>
                <w:sz w:val="26"/>
                <w:szCs w:val="26"/>
              </w:rPr>
              <w:t>Nxb ĐHQHHN</w:t>
            </w:r>
          </w:p>
        </w:tc>
      </w:tr>
      <w:tr w:rsidR="00EC5FE8" w:rsidTr="00EC5FE8">
        <w:tc>
          <w:tcPr>
            <w:tcW w:w="419"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pStyle w:val="ListParagraph"/>
              <w:ind w:left="360"/>
              <w:rPr>
                <w:rFonts w:ascii="Times New Roman" w:hAnsi="Times New Roman"/>
                <w:sz w:val="24"/>
                <w:szCs w:val="24"/>
                <w:lang w:val="en-US"/>
              </w:rPr>
            </w:pPr>
            <w:r>
              <w:rPr>
                <w:rFonts w:ascii="Times New Roman" w:hAnsi="Times New Roman"/>
                <w:sz w:val="24"/>
                <w:szCs w:val="24"/>
                <w:lang w:val="en-US"/>
              </w:rPr>
              <w:t>3</w:t>
            </w:r>
          </w:p>
        </w:tc>
        <w:tc>
          <w:tcPr>
            <w:tcW w:w="1988" w:type="pct"/>
            <w:tcBorders>
              <w:top w:val="single" w:sz="4" w:space="0" w:color="auto"/>
              <w:left w:val="single" w:sz="4" w:space="0" w:color="auto"/>
              <w:bottom w:val="single" w:sz="4" w:space="0" w:color="auto"/>
              <w:right w:val="single" w:sz="4" w:space="0" w:color="auto"/>
            </w:tcBorders>
          </w:tcPr>
          <w:p w:rsidR="00EC5FE8" w:rsidRPr="00EC5FE8" w:rsidRDefault="00EC5FE8" w:rsidP="002D509A">
            <w:pPr>
              <w:spacing w:before="100" w:beforeAutospacing="1" w:after="100" w:afterAutospacing="1"/>
              <w:rPr>
                <w:i/>
                <w:sz w:val="26"/>
                <w:szCs w:val="26"/>
                <w:lang w:val="en-US"/>
              </w:rPr>
            </w:pPr>
            <w:r>
              <w:rPr>
                <w:i/>
                <w:sz w:val="26"/>
                <w:szCs w:val="26"/>
                <w:lang w:val="en-US"/>
              </w:rPr>
              <w:t>Một số vấn đề phát triển du lịch sinh thái và an sinh xã hội tại vùng đệm VQG Cúc Phương</w:t>
            </w:r>
          </w:p>
        </w:tc>
        <w:tc>
          <w:tcPr>
            <w:tcW w:w="576" w:type="pct"/>
            <w:tcBorders>
              <w:top w:val="single" w:sz="4" w:space="0" w:color="auto"/>
              <w:left w:val="single" w:sz="4" w:space="0" w:color="auto"/>
              <w:bottom w:val="single" w:sz="4" w:space="0" w:color="auto"/>
              <w:right w:val="single" w:sz="4" w:space="0" w:color="auto"/>
            </w:tcBorders>
          </w:tcPr>
          <w:p w:rsidR="00EC5FE8" w:rsidRPr="00EC5FE8" w:rsidRDefault="00EC5FE8" w:rsidP="00881297">
            <w:pPr>
              <w:rPr>
                <w:sz w:val="26"/>
                <w:szCs w:val="26"/>
                <w:lang w:val="en-US"/>
              </w:rPr>
            </w:pPr>
            <w:r>
              <w:rPr>
                <w:sz w:val="26"/>
                <w:szCs w:val="26"/>
                <w:lang w:val="en-US"/>
              </w:rPr>
              <w:t>2015</w:t>
            </w:r>
          </w:p>
        </w:tc>
        <w:tc>
          <w:tcPr>
            <w:tcW w:w="2017" w:type="pct"/>
            <w:tcBorders>
              <w:top w:val="single" w:sz="4" w:space="0" w:color="auto"/>
              <w:left w:val="single" w:sz="4" w:space="0" w:color="auto"/>
              <w:bottom w:val="single" w:sz="4" w:space="0" w:color="auto"/>
              <w:right w:val="single" w:sz="4" w:space="0" w:color="auto"/>
            </w:tcBorders>
          </w:tcPr>
          <w:p w:rsidR="00EC5FE8" w:rsidRDefault="00EC5FE8">
            <w:r w:rsidRPr="006D4D40">
              <w:rPr>
                <w:sz w:val="26"/>
                <w:szCs w:val="26"/>
              </w:rPr>
              <w:t>Nxb ĐHQHHN</w:t>
            </w:r>
          </w:p>
        </w:tc>
      </w:tr>
      <w:tr w:rsidR="002D509A" w:rsidTr="00EC5FE8">
        <w:tc>
          <w:tcPr>
            <w:tcW w:w="419" w:type="pct"/>
            <w:tcBorders>
              <w:top w:val="single" w:sz="4" w:space="0" w:color="auto"/>
              <w:left w:val="single" w:sz="4" w:space="0" w:color="auto"/>
              <w:bottom w:val="single" w:sz="4" w:space="0" w:color="auto"/>
              <w:right w:val="single" w:sz="4" w:space="0" w:color="auto"/>
            </w:tcBorders>
          </w:tcPr>
          <w:p w:rsidR="002D509A" w:rsidRPr="00EC5FE8" w:rsidRDefault="00EC5FE8" w:rsidP="002D509A">
            <w:pPr>
              <w:pStyle w:val="ListParagraph"/>
              <w:ind w:left="360"/>
              <w:rPr>
                <w:rFonts w:ascii="Times New Roman" w:hAnsi="Times New Roman"/>
                <w:sz w:val="24"/>
                <w:szCs w:val="24"/>
                <w:lang w:val="en-US"/>
              </w:rPr>
            </w:pPr>
            <w:r>
              <w:rPr>
                <w:rFonts w:ascii="Times New Roman" w:hAnsi="Times New Roman"/>
                <w:sz w:val="24"/>
                <w:szCs w:val="24"/>
                <w:lang w:val="en-US"/>
              </w:rPr>
              <w:t>4</w:t>
            </w:r>
          </w:p>
        </w:tc>
        <w:tc>
          <w:tcPr>
            <w:tcW w:w="1988" w:type="pct"/>
            <w:tcBorders>
              <w:top w:val="single" w:sz="4" w:space="0" w:color="auto"/>
              <w:left w:val="single" w:sz="4" w:space="0" w:color="auto"/>
              <w:bottom w:val="single" w:sz="4" w:space="0" w:color="auto"/>
              <w:right w:val="single" w:sz="4" w:space="0" w:color="auto"/>
            </w:tcBorders>
          </w:tcPr>
          <w:p w:rsidR="002D509A" w:rsidRDefault="002D509A" w:rsidP="002D509A">
            <w:pPr>
              <w:spacing w:before="100" w:beforeAutospacing="1" w:after="100" w:afterAutospacing="1"/>
              <w:ind w:left="0"/>
              <w:rPr>
                <w:sz w:val="26"/>
                <w:szCs w:val="26"/>
              </w:rPr>
            </w:pPr>
            <w:r>
              <w:rPr>
                <w:i/>
                <w:sz w:val="26"/>
                <w:szCs w:val="26"/>
              </w:rPr>
              <w:t>Giáo trình Địa lý du lịch</w:t>
            </w:r>
            <w:r>
              <w:rPr>
                <w:sz w:val="26"/>
                <w:szCs w:val="26"/>
              </w:rPr>
              <w:t>. (chủ biên)</w:t>
            </w:r>
          </w:p>
          <w:p w:rsidR="002D509A" w:rsidRDefault="002D509A">
            <w:pPr>
              <w:shd w:val="clear" w:color="auto" w:fill="FFFFFF"/>
              <w:spacing w:before="120"/>
              <w:rPr>
                <w:snapToGrid w:val="0"/>
              </w:rPr>
            </w:pPr>
          </w:p>
        </w:tc>
        <w:tc>
          <w:tcPr>
            <w:tcW w:w="576" w:type="pct"/>
            <w:tcBorders>
              <w:top w:val="single" w:sz="4" w:space="0" w:color="auto"/>
              <w:left w:val="single" w:sz="4" w:space="0" w:color="auto"/>
              <w:bottom w:val="single" w:sz="4" w:space="0" w:color="auto"/>
              <w:right w:val="single" w:sz="4" w:space="0" w:color="auto"/>
            </w:tcBorders>
          </w:tcPr>
          <w:p w:rsidR="002D509A" w:rsidRPr="00881297" w:rsidRDefault="00881297" w:rsidP="00881297">
            <w:pPr>
              <w:ind w:left="0"/>
              <w:rPr>
                <w:lang w:val="en-US"/>
              </w:rPr>
            </w:pPr>
            <w:r>
              <w:rPr>
                <w:sz w:val="26"/>
                <w:szCs w:val="26"/>
              </w:rPr>
              <w:t>2017</w:t>
            </w:r>
          </w:p>
        </w:tc>
        <w:tc>
          <w:tcPr>
            <w:tcW w:w="2017" w:type="pct"/>
            <w:tcBorders>
              <w:top w:val="single" w:sz="4" w:space="0" w:color="auto"/>
              <w:left w:val="single" w:sz="4" w:space="0" w:color="auto"/>
              <w:bottom w:val="single" w:sz="4" w:space="0" w:color="auto"/>
              <w:right w:val="single" w:sz="4" w:space="0" w:color="auto"/>
            </w:tcBorders>
          </w:tcPr>
          <w:p w:rsidR="002D509A" w:rsidRDefault="00EC5FE8" w:rsidP="00EC5FE8">
            <w:pPr>
              <w:ind w:left="0"/>
              <w:jc w:val="left"/>
              <w:rPr>
                <w:i/>
                <w:snapToGrid w:val="0"/>
              </w:rPr>
            </w:pPr>
            <w:r>
              <w:rPr>
                <w:sz w:val="26"/>
                <w:szCs w:val="26"/>
                <w:lang w:val="en-US"/>
              </w:rPr>
              <w:t xml:space="preserve">  </w:t>
            </w:r>
            <w:r>
              <w:rPr>
                <w:sz w:val="26"/>
                <w:szCs w:val="26"/>
              </w:rPr>
              <w:t>Nxb ĐHQHHN</w:t>
            </w:r>
          </w:p>
        </w:tc>
      </w:tr>
    </w:tbl>
    <w:p w:rsidR="003D4CD6" w:rsidRDefault="003D4CD6" w:rsidP="003D4CD6">
      <w:pPr>
        <w:spacing w:before="120"/>
        <w:rPr>
          <w:rFonts w:eastAsia="MS Mincho"/>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3D4CD6" w:rsidTr="003D4CD6">
        <w:tc>
          <w:tcPr>
            <w:tcW w:w="3652" w:type="dxa"/>
            <w:tcBorders>
              <w:top w:val="nil"/>
              <w:left w:val="nil"/>
              <w:bottom w:val="nil"/>
              <w:right w:val="nil"/>
            </w:tcBorders>
          </w:tcPr>
          <w:p w:rsidR="003D4CD6" w:rsidRDefault="003D4CD6">
            <w:pPr>
              <w:spacing w:before="120" w:line="276" w:lineRule="auto"/>
              <w:jc w:val="center"/>
              <w:rPr>
                <w:rFonts w:eastAsia="MS Mincho"/>
                <w:b/>
                <w:bCs/>
                <w:szCs w:val="26"/>
                <w:lang w:val="vi-VN"/>
              </w:rPr>
            </w:pPr>
          </w:p>
          <w:p w:rsidR="003D4CD6" w:rsidRDefault="003D4CD6">
            <w:pPr>
              <w:spacing w:before="120" w:line="276" w:lineRule="auto"/>
              <w:jc w:val="center"/>
              <w:rPr>
                <w:rFonts w:eastAsia="MS Mincho"/>
                <w:b/>
                <w:bCs/>
                <w:szCs w:val="26"/>
                <w:lang w:val="vi-VN"/>
              </w:rPr>
            </w:pPr>
            <w:r>
              <w:rPr>
                <w:rFonts w:eastAsia="MS Mincho"/>
                <w:b/>
                <w:bCs/>
                <w:szCs w:val="26"/>
                <w:lang w:val="vi-VN"/>
              </w:rPr>
              <w:t>Xác nhận của</w:t>
            </w:r>
          </w:p>
          <w:p w:rsidR="003D4CD6" w:rsidRDefault="003D4CD6">
            <w:pPr>
              <w:spacing w:before="120" w:line="276" w:lineRule="auto"/>
              <w:jc w:val="center"/>
              <w:rPr>
                <w:rFonts w:eastAsia="MS Mincho"/>
                <w:b/>
                <w:bCs/>
                <w:szCs w:val="26"/>
                <w:lang w:val="vi-VN"/>
              </w:rPr>
            </w:pPr>
            <w:r>
              <w:rPr>
                <w:rFonts w:eastAsia="MS Mincho"/>
                <w:b/>
                <w:bCs/>
                <w:szCs w:val="26"/>
                <w:lang w:val="vi-VN"/>
              </w:rPr>
              <w:t>cơ quan chủ quản</w:t>
            </w:r>
          </w:p>
        </w:tc>
        <w:tc>
          <w:tcPr>
            <w:tcW w:w="5670" w:type="dxa"/>
            <w:tcBorders>
              <w:top w:val="nil"/>
              <w:left w:val="nil"/>
              <w:bottom w:val="nil"/>
              <w:right w:val="nil"/>
            </w:tcBorders>
            <w:hideMark/>
          </w:tcPr>
          <w:p w:rsidR="003D4CD6" w:rsidRDefault="003D4CD6">
            <w:pPr>
              <w:spacing w:before="120" w:line="276" w:lineRule="auto"/>
              <w:jc w:val="center"/>
              <w:rPr>
                <w:rFonts w:eastAsia="MS Mincho"/>
                <w:bCs/>
                <w:szCs w:val="26"/>
                <w:lang w:val="vi-VN"/>
              </w:rPr>
            </w:pPr>
            <w:r>
              <w:rPr>
                <w:rFonts w:eastAsia="MS Mincho"/>
                <w:i/>
                <w:szCs w:val="26"/>
                <w:lang w:val="vi-VN"/>
              </w:rPr>
              <w:t xml:space="preserve">………., ngày        tháng       năm </w:t>
            </w:r>
          </w:p>
          <w:p w:rsidR="003D4CD6" w:rsidRDefault="003D4CD6">
            <w:pPr>
              <w:spacing w:before="120" w:line="276" w:lineRule="auto"/>
              <w:jc w:val="center"/>
              <w:rPr>
                <w:rFonts w:eastAsia="MS Mincho"/>
                <w:b/>
                <w:bCs/>
                <w:szCs w:val="26"/>
                <w:lang w:val="vi-VN"/>
              </w:rPr>
            </w:pPr>
            <w:r>
              <w:rPr>
                <w:rFonts w:eastAsia="MS Mincho"/>
                <w:b/>
                <w:bCs/>
                <w:szCs w:val="26"/>
                <w:lang w:val="vi-VN"/>
              </w:rPr>
              <w:t>Người khai kí tên</w:t>
            </w:r>
          </w:p>
          <w:p w:rsidR="003D4CD6" w:rsidRDefault="003D4CD6">
            <w:pPr>
              <w:spacing w:before="120" w:line="276" w:lineRule="auto"/>
              <w:jc w:val="center"/>
              <w:rPr>
                <w:rFonts w:eastAsia="MS Mincho"/>
                <w:i/>
                <w:szCs w:val="26"/>
              </w:rPr>
            </w:pPr>
            <w:r>
              <w:rPr>
                <w:rFonts w:eastAsia="MS Mincho"/>
                <w:i/>
                <w:szCs w:val="26"/>
                <w:lang w:val="vi-VN"/>
              </w:rPr>
              <w:t>(Ghi rõ chức danh, học vị)</w:t>
            </w:r>
          </w:p>
          <w:p w:rsidR="00E73765" w:rsidRDefault="00E73765">
            <w:pPr>
              <w:spacing w:before="120" w:line="276" w:lineRule="auto"/>
              <w:jc w:val="center"/>
              <w:rPr>
                <w:rFonts w:eastAsia="MS Mincho"/>
                <w:i/>
                <w:szCs w:val="26"/>
              </w:rPr>
            </w:pPr>
          </w:p>
          <w:p w:rsidR="00E73765" w:rsidRDefault="00E73765">
            <w:pPr>
              <w:spacing w:before="120" w:line="276" w:lineRule="auto"/>
              <w:jc w:val="center"/>
              <w:rPr>
                <w:rFonts w:eastAsia="MS Mincho"/>
                <w:i/>
                <w:szCs w:val="26"/>
              </w:rPr>
            </w:pPr>
          </w:p>
          <w:p w:rsidR="00E73765" w:rsidRPr="00E73765" w:rsidRDefault="00E73765">
            <w:pPr>
              <w:spacing w:before="120" w:line="276" w:lineRule="auto"/>
              <w:jc w:val="center"/>
              <w:rPr>
                <w:rFonts w:eastAsia="MS Mincho"/>
                <w:i/>
                <w:szCs w:val="26"/>
              </w:rPr>
            </w:pPr>
            <w:r>
              <w:rPr>
                <w:rFonts w:eastAsia="MS Mincho"/>
                <w:i/>
                <w:szCs w:val="26"/>
              </w:rPr>
              <w:t>Trần Đức Thanh</w:t>
            </w:r>
          </w:p>
        </w:tc>
      </w:tr>
    </w:tbl>
    <w:p w:rsidR="003D4CD6" w:rsidRDefault="003D4CD6" w:rsidP="003D4CD6">
      <w:pPr>
        <w:keepNext/>
        <w:shd w:val="clear" w:color="auto" w:fill="FFFFFF"/>
        <w:spacing w:after="100" w:afterAutospacing="1" w:line="360" w:lineRule="auto"/>
        <w:jc w:val="both"/>
        <w:outlineLvl w:val="1"/>
        <w:rPr>
          <w:bCs/>
          <w:color w:val="000000"/>
          <w:spacing w:val="-4"/>
          <w:sz w:val="28"/>
          <w:szCs w:val="28"/>
        </w:rPr>
      </w:pPr>
    </w:p>
    <w:p w:rsidR="003D4CD6" w:rsidRDefault="003D4CD6" w:rsidP="003D4CD6">
      <w:pPr>
        <w:spacing w:after="200" w:line="276" w:lineRule="auto"/>
        <w:rPr>
          <w:bCs/>
          <w:color w:val="000000"/>
          <w:spacing w:val="-4"/>
          <w:sz w:val="28"/>
          <w:szCs w:val="28"/>
        </w:rPr>
      </w:pPr>
      <w:bookmarkStart w:id="0" w:name="_GoBack"/>
      <w:bookmarkEnd w:id="0"/>
    </w:p>
    <w:sectPr w:rsidR="003D4CD6" w:rsidSect="00EC5FE8">
      <w:pgSz w:w="12240" w:h="15840"/>
      <w:pgMar w:top="1440" w:right="1440" w:bottom="1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FC7"/>
    <w:multiLevelType w:val="hybridMultilevel"/>
    <w:tmpl w:val="DA3263D0"/>
    <w:lvl w:ilvl="0" w:tplc="9CB66066">
      <w:start w:val="1"/>
      <w:numFmt w:val="decimal"/>
      <w:lvlText w:val="%1."/>
      <w:lvlJc w:val="center"/>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0B4E4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2340136E"/>
    <w:multiLevelType w:val="hybridMultilevel"/>
    <w:tmpl w:val="27FC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352E21"/>
    <w:multiLevelType w:val="multilevel"/>
    <w:tmpl w:val="CF3E0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5">
    <w:nsid w:val="6C4A0FFD"/>
    <w:multiLevelType w:val="hybridMultilevel"/>
    <w:tmpl w:val="311A4248"/>
    <w:lvl w:ilvl="0" w:tplc="A91653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080496"/>
    <w:multiLevelType w:val="multilevel"/>
    <w:tmpl w:val="51E053E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num>
  <w:num w:numId="2">
    <w:abstractNumId w:val="4"/>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6"/>
    <w:rsid w:val="002D509A"/>
    <w:rsid w:val="00365B44"/>
    <w:rsid w:val="003D4CD6"/>
    <w:rsid w:val="006A1861"/>
    <w:rsid w:val="00843CA6"/>
    <w:rsid w:val="00881297"/>
    <w:rsid w:val="00D62A85"/>
    <w:rsid w:val="00E73765"/>
    <w:rsid w:val="00EC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6"/>
    <w:pPr>
      <w:ind w:left="720"/>
      <w:contextualSpacing/>
    </w:pPr>
    <w:rPr>
      <w:rFonts w:ascii=".VnTime" w:eastAsia="MS Mincho" w:hAnsi=".VnTime"/>
      <w:sz w:val="28"/>
      <w:szCs w:val="28"/>
    </w:rPr>
  </w:style>
  <w:style w:type="table" w:styleId="TableGrid">
    <w:name w:val="Table Grid"/>
    <w:basedOn w:val="TableNormal"/>
    <w:uiPriority w:val="59"/>
    <w:rsid w:val="003D4CD6"/>
    <w:pPr>
      <w:spacing w:after="0" w:line="240" w:lineRule="auto"/>
      <w:ind w:left="360"/>
      <w:jc w:val="both"/>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6"/>
    <w:pPr>
      <w:ind w:left="720"/>
      <w:contextualSpacing/>
    </w:pPr>
    <w:rPr>
      <w:rFonts w:ascii=".VnTime" w:eastAsia="MS Mincho" w:hAnsi=".VnTime"/>
      <w:sz w:val="28"/>
      <w:szCs w:val="28"/>
    </w:rPr>
  </w:style>
  <w:style w:type="table" w:styleId="TableGrid">
    <w:name w:val="Table Grid"/>
    <w:basedOn w:val="TableNormal"/>
    <w:uiPriority w:val="59"/>
    <w:rsid w:val="003D4CD6"/>
    <w:pPr>
      <w:spacing w:after="0" w:line="240" w:lineRule="auto"/>
      <w:ind w:left="360"/>
      <w:jc w:val="both"/>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023">
      <w:bodyDiv w:val="1"/>
      <w:marLeft w:val="0"/>
      <w:marRight w:val="0"/>
      <w:marTop w:val="0"/>
      <w:marBottom w:val="0"/>
      <w:divBdr>
        <w:top w:val="none" w:sz="0" w:space="0" w:color="auto"/>
        <w:left w:val="none" w:sz="0" w:space="0" w:color="auto"/>
        <w:bottom w:val="none" w:sz="0" w:space="0" w:color="auto"/>
        <w:right w:val="none" w:sz="0" w:space="0" w:color="auto"/>
      </w:divBdr>
    </w:div>
    <w:div w:id="13094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2076</Words>
  <Characters>11835</Characters>
  <Application>Microsoft Office Word</Application>
  <DocSecurity>0</DocSecurity>
  <Lines>98</Lines>
  <Paragraphs>27</Paragraphs>
  <ScaleCrop>false</ScaleCrop>
  <Company>Phan Danh</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Windows User</cp:lastModifiedBy>
  <cp:revision>7</cp:revision>
  <cp:lastPrinted>2017-04-28T10:38:00Z</cp:lastPrinted>
  <dcterms:created xsi:type="dcterms:W3CDTF">2017-04-10T04:45:00Z</dcterms:created>
  <dcterms:modified xsi:type="dcterms:W3CDTF">2017-04-28T10:38:00Z</dcterms:modified>
</cp:coreProperties>
</file>